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537D" w14:textId="59A6B6FD" w:rsidR="00422B53" w:rsidRPr="007853AE" w:rsidRDefault="00422B53" w:rsidP="00422B53">
      <w:pPr>
        <w:autoSpaceDE w:val="0"/>
        <w:autoSpaceDN w:val="0"/>
        <w:adjustRightInd w:val="0"/>
        <w:jc w:val="center"/>
        <w:rPr>
          <w:rFonts w:ascii="Calibri" w:hAnsi="Calibri" w:cs="Calibri"/>
          <w:b/>
          <w:bCs/>
          <w:i/>
          <w:iCs/>
          <w:sz w:val="32"/>
          <w:szCs w:val="32"/>
          <w:lang w:val="is-IS"/>
        </w:rPr>
      </w:pPr>
      <w:r w:rsidRPr="007853AE">
        <w:rPr>
          <w:rFonts w:ascii="Calibri" w:hAnsi="Calibri" w:cs="Calibri"/>
          <w:b/>
          <w:bCs/>
          <w:i/>
          <w:iCs/>
          <w:sz w:val="32"/>
          <w:szCs w:val="32"/>
          <w:lang w:val="is-IS"/>
        </w:rPr>
        <w:t xml:space="preserve">LEIKMANNASAMNINGUR </w:t>
      </w:r>
      <w:r>
        <w:rPr>
          <w:rFonts w:ascii="Calibri" w:hAnsi="Calibri" w:cs="Calibri"/>
          <w:b/>
          <w:bCs/>
          <w:i/>
          <w:iCs/>
          <w:sz w:val="32"/>
          <w:szCs w:val="32"/>
          <w:lang w:val="is-IS"/>
        </w:rPr>
        <w:t>BLÍ</w:t>
      </w:r>
    </w:p>
    <w:p w14:paraId="3C67CB9C" w14:textId="77777777" w:rsidR="00422B53" w:rsidRPr="007853AE" w:rsidRDefault="00264357" w:rsidP="00422B53">
      <w:pPr>
        <w:tabs>
          <w:tab w:val="left" w:pos="2268"/>
          <w:tab w:val="left" w:pos="8505"/>
        </w:tabs>
        <w:spacing w:before="100" w:beforeAutospacing="1" w:after="100" w:afterAutospacing="1"/>
        <w:rPr>
          <w:rFonts w:ascii="Calibri" w:hAnsi="Calibri" w:cs="Calibri"/>
        </w:rPr>
      </w:pPr>
      <w:sdt>
        <w:sdtPr>
          <w:rPr>
            <w:rFonts w:ascii="Calibri" w:hAnsi="Calibri" w:cs="Calibri"/>
          </w:rPr>
          <w:id w:val="1500463173"/>
          <w14:checkbox>
            <w14:checked w14:val="0"/>
            <w14:checkedState w14:val="2612" w14:font="MS Gothic"/>
            <w14:uncheckedState w14:val="2610" w14:font="MS Gothic"/>
          </w14:checkbox>
        </w:sdtPr>
        <w:sdtEndPr/>
        <w:sdtContent>
          <w:r w:rsidR="00422B53">
            <w:rPr>
              <w:rFonts w:ascii="MS Gothic" w:eastAsia="MS Gothic" w:hAnsi="MS Gothic" w:cs="Calibri" w:hint="eastAsia"/>
            </w:rPr>
            <w:t>☐</w:t>
          </w:r>
        </w:sdtContent>
      </w:sdt>
      <w:r w:rsidR="00422B53">
        <w:rPr>
          <w:rFonts w:ascii="Calibri" w:hAnsi="Calibri" w:cs="Calibri"/>
        </w:rPr>
        <w:t xml:space="preserve"> </w:t>
      </w:r>
      <w:r w:rsidR="00422B53" w:rsidRPr="007853AE">
        <w:rPr>
          <w:rFonts w:ascii="Calibri" w:hAnsi="Calibri" w:cs="Calibri"/>
        </w:rPr>
        <w:t xml:space="preserve">Atvinnusamningur </w:t>
      </w:r>
      <w:sdt>
        <w:sdtPr>
          <w:rPr>
            <w:rFonts w:ascii="Calibri" w:hAnsi="Calibri" w:cs="Calibri"/>
          </w:rPr>
          <w:id w:val="-793906474"/>
          <w14:checkbox>
            <w14:checked w14:val="0"/>
            <w14:checkedState w14:val="2612" w14:font="MS Gothic"/>
            <w14:uncheckedState w14:val="2610" w14:font="MS Gothic"/>
          </w14:checkbox>
        </w:sdtPr>
        <w:sdtEndPr/>
        <w:sdtContent>
          <w:r w:rsidR="00422B53">
            <w:rPr>
              <w:rFonts w:ascii="MS Gothic" w:eastAsia="MS Gothic" w:hAnsi="MS Gothic" w:cs="Calibri" w:hint="eastAsia"/>
            </w:rPr>
            <w:t>☐</w:t>
          </w:r>
        </w:sdtContent>
      </w:sdt>
      <w:r w:rsidR="00422B53">
        <w:rPr>
          <w:rFonts w:ascii="Calibri" w:hAnsi="Calibri" w:cs="Calibri"/>
        </w:rPr>
        <w:t xml:space="preserve"> </w:t>
      </w:r>
      <w:r w:rsidR="00422B53" w:rsidRPr="007853AE">
        <w:rPr>
          <w:rFonts w:ascii="Calibri" w:hAnsi="Calibri" w:cs="Calibri"/>
        </w:rPr>
        <w:t>Áhugasamningur</w:t>
      </w:r>
      <w:r w:rsidR="00422B53">
        <w:rPr>
          <w:rFonts w:ascii="Calibri" w:hAnsi="Calibri" w:cs="Calibri"/>
        </w:rPr>
        <w:t xml:space="preserve"> </w:t>
      </w:r>
      <w:sdt>
        <w:sdtPr>
          <w:rPr>
            <w:rFonts w:ascii="Calibri" w:hAnsi="Calibri" w:cs="Calibri"/>
          </w:rPr>
          <w:id w:val="1549960171"/>
          <w14:checkbox>
            <w14:checked w14:val="0"/>
            <w14:checkedState w14:val="2612" w14:font="MS Gothic"/>
            <w14:uncheckedState w14:val="2610" w14:font="MS Gothic"/>
          </w14:checkbox>
        </w:sdtPr>
        <w:sdtEndPr/>
        <w:sdtContent>
          <w:r w:rsidR="00422B53">
            <w:rPr>
              <w:rFonts w:ascii="MS Gothic" w:eastAsia="MS Gothic" w:hAnsi="MS Gothic" w:cs="Calibri" w:hint="eastAsia"/>
            </w:rPr>
            <w:t>☐</w:t>
          </w:r>
        </w:sdtContent>
      </w:sdt>
      <w:r w:rsidR="00422B53">
        <w:rPr>
          <w:rFonts w:ascii="Calibri" w:hAnsi="Calibri" w:cs="Calibri"/>
        </w:rPr>
        <w:t xml:space="preserve"> Uppeldis</w:t>
      </w:r>
      <w:r w:rsidR="00422B53" w:rsidRPr="007853AE">
        <w:rPr>
          <w:rFonts w:ascii="Calibri" w:hAnsi="Calibri" w:cs="Calibri"/>
        </w:rPr>
        <w:t>samningur</w:t>
      </w:r>
    </w:p>
    <w:p w14:paraId="74FAFA68" w14:textId="77777777" w:rsidR="00422B53" w:rsidRPr="007853AE" w:rsidRDefault="00422B53" w:rsidP="00422B53">
      <w:pPr>
        <w:spacing w:before="100" w:beforeAutospacing="1" w:after="100" w:afterAutospacing="1"/>
        <w:rPr>
          <w:rFonts w:ascii="Calibri" w:hAnsi="Calibri" w:cs="Calibri"/>
        </w:rPr>
      </w:pPr>
      <w:r w:rsidRPr="007853AE">
        <w:rPr>
          <w:rFonts w:ascii="Calibri" w:hAnsi="Calibri" w:cs="Calibri"/>
        </w:rPr>
        <w:t xml:space="preserve"> (merkið við þar sem við á)</w:t>
      </w:r>
    </w:p>
    <w:p w14:paraId="5B6566B5" w14:textId="77777777" w:rsidR="00422B53" w:rsidRPr="007853AE" w:rsidRDefault="00422B53" w:rsidP="00422B53">
      <w:pPr>
        <w:pStyle w:val="BodyTextIndent3"/>
        <w:tabs>
          <w:tab w:val="left" w:pos="5245"/>
        </w:tabs>
        <w:spacing w:before="100" w:beforeAutospacing="1"/>
        <w:ind w:left="0"/>
        <w:jc w:val="both"/>
        <w:rPr>
          <w:rFonts w:ascii="Calibri" w:hAnsi="Calibri" w:cs="Calibri"/>
          <w:sz w:val="24"/>
          <w:szCs w:val="24"/>
          <w:lang w:val="is-IS"/>
        </w:rPr>
      </w:pPr>
      <w:r w:rsidRPr="007853AE">
        <w:rPr>
          <w:rFonts w:ascii="Calibri" w:hAnsi="Calibri" w:cs="Calibri"/>
          <w:sz w:val="24"/>
          <w:szCs w:val="24"/>
          <w:lang w:val="is-IS"/>
        </w:rPr>
        <w:t xml:space="preserve">Félagið _________________ kt._______________-________, hér eftir nefnt félag, </w:t>
      </w:r>
    </w:p>
    <w:p w14:paraId="5C222291" w14:textId="77777777" w:rsidR="00422B53" w:rsidRPr="007853AE" w:rsidRDefault="00422B53" w:rsidP="00422B53">
      <w:pPr>
        <w:pStyle w:val="BodyTextIndent3"/>
        <w:tabs>
          <w:tab w:val="left" w:pos="5245"/>
        </w:tabs>
        <w:spacing w:before="100" w:beforeAutospacing="1"/>
        <w:ind w:left="0"/>
        <w:jc w:val="both"/>
        <w:rPr>
          <w:rFonts w:ascii="Calibri" w:hAnsi="Calibri" w:cs="Calibri"/>
          <w:sz w:val="24"/>
          <w:szCs w:val="24"/>
          <w:lang w:val="is-IS"/>
        </w:rPr>
      </w:pPr>
      <w:r w:rsidRPr="007853AE">
        <w:rPr>
          <w:rFonts w:ascii="Calibri" w:hAnsi="Calibri" w:cs="Calibri"/>
          <w:sz w:val="24"/>
          <w:szCs w:val="24"/>
          <w:lang w:val="is-IS"/>
        </w:rPr>
        <w:t xml:space="preserve">og leikmaðurinn _________________________ kt._______________-________, </w:t>
      </w:r>
    </w:p>
    <w:p w14:paraId="2494F556" w14:textId="77777777" w:rsidR="00422B53" w:rsidRPr="007853AE" w:rsidRDefault="00422B53" w:rsidP="00422B53">
      <w:pPr>
        <w:pStyle w:val="BodyTextIndent3"/>
        <w:tabs>
          <w:tab w:val="left" w:pos="5245"/>
        </w:tabs>
        <w:spacing w:before="100" w:beforeAutospacing="1"/>
        <w:ind w:left="0"/>
        <w:jc w:val="both"/>
        <w:rPr>
          <w:rFonts w:ascii="Calibri" w:hAnsi="Calibri" w:cs="Calibri"/>
          <w:sz w:val="24"/>
          <w:szCs w:val="24"/>
          <w:lang w:val="is-IS"/>
        </w:rPr>
      </w:pPr>
      <w:r w:rsidRPr="007853AE">
        <w:rPr>
          <w:rFonts w:ascii="Calibri" w:hAnsi="Calibri" w:cs="Calibri"/>
          <w:sz w:val="24"/>
          <w:szCs w:val="24"/>
          <w:lang w:val="is-IS"/>
        </w:rPr>
        <w:t xml:space="preserve">hér eftir nefndur leikmaður, gera með sér eftirfarandi leikmannasamning. </w:t>
      </w:r>
    </w:p>
    <w:p w14:paraId="0194A3DC" w14:textId="77777777" w:rsidR="00422B53" w:rsidRDefault="00422B53" w:rsidP="00422B53">
      <w:pPr>
        <w:pStyle w:val="BodyTextIndent3"/>
        <w:tabs>
          <w:tab w:val="left" w:pos="5245"/>
        </w:tabs>
        <w:spacing w:before="100" w:beforeAutospacing="1" w:after="100" w:afterAutospacing="1"/>
        <w:ind w:left="0"/>
        <w:jc w:val="both"/>
        <w:rPr>
          <w:rFonts w:ascii="Calibri" w:hAnsi="Calibri" w:cs="Calibri"/>
          <w:sz w:val="24"/>
          <w:szCs w:val="24"/>
          <w:lang w:val="is-IS"/>
        </w:rPr>
      </w:pPr>
      <w:r w:rsidRPr="007853AE">
        <w:rPr>
          <w:rFonts w:ascii="Calibri" w:hAnsi="Calibri" w:cs="Calibri"/>
          <w:sz w:val="24"/>
          <w:szCs w:val="24"/>
          <w:lang w:val="is-IS"/>
        </w:rPr>
        <w:t>Samningur þessi gildir frá ________________ til ______________.</w:t>
      </w:r>
    </w:p>
    <w:p w14:paraId="3E5EEA91" w14:textId="77777777" w:rsidR="00422B53" w:rsidRPr="007853AE" w:rsidRDefault="00422B53" w:rsidP="00422B53">
      <w:pPr>
        <w:pStyle w:val="BodyTextIndent3"/>
        <w:tabs>
          <w:tab w:val="left" w:pos="5245"/>
        </w:tabs>
        <w:spacing w:before="100" w:beforeAutospacing="1" w:after="100" w:afterAutospacing="1"/>
        <w:ind w:left="0"/>
        <w:jc w:val="both"/>
        <w:rPr>
          <w:rFonts w:ascii="Calibri" w:hAnsi="Calibri" w:cs="Calibri"/>
          <w:sz w:val="24"/>
          <w:szCs w:val="24"/>
          <w:lang w:val="is-IS"/>
        </w:rPr>
      </w:pPr>
    </w:p>
    <w:p w14:paraId="5A5986A1" w14:textId="77777777" w:rsidR="00422B53" w:rsidRPr="007853AE" w:rsidRDefault="00422B53" w:rsidP="00422B53">
      <w:pPr>
        <w:pStyle w:val="ListParagraph"/>
        <w:numPr>
          <w:ilvl w:val="0"/>
          <w:numId w:val="3"/>
        </w:numPr>
        <w:spacing w:before="100" w:beforeAutospacing="1" w:after="100" w:afterAutospacing="1" w:line="240" w:lineRule="auto"/>
        <w:contextualSpacing w:val="0"/>
        <w:rPr>
          <w:rStyle w:val="BookTitle"/>
          <w:rFonts w:cs="Calibri"/>
          <w:sz w:val="24"/>
          <w:szCs w:val="24"/>
        </w:rPr>
      </w:pPr>
      <w:r w:rsidRPr="007853AE">
        <w:rPr>
          <w:rStyle w:val="BookTitle"/>
          <w:rFonts w:cs="Calibri"/>
          <w:sz w:val="24"/>
          <w:szCs w:val="24"/>
        </w:rPr>
        <w:t>Skyldur leikmanns:</w:t>
      </w:r>
    </w:p>
    <w:p w14:paraId="378EBE82" w14:textId="266D2415" w:rsidR="00422B53" w:rsidRPr="008143DB" w:rsidRDefault="00422B53" w:rsidP="008143DB">
      <w:pPr>
        <w:pStyle w:val="ListParagraph"/>
        <w:numPr>
          <w:ilvl w:val="0"/>
          <w:numId w:val="1"/>
        </w:numPr>
        <w:spacing w:before="120" w:after="120" w:line="240" w:lineRule="auto"/>
        <w:ind w:left="714" w:hanging="357"/>
        <w:contextualSpacing w:val="0"/>
        <w:jc w:val="both"/>
        <w:rPr>
          <w:rFonts w:cs="Calibri"/>
          <w:sz w:val="20"/>
          <w:szCs w:val="20"/>
        </w:rPr>
      </w:pPr>
      <w:bookmarkStart w:id="0" w:name="_Hlk33098659"/>
      <w:r w:rsidRPr="007853AE">
        <w:rPr>
          <w:rFonts w:cs="Calibri"/>
          <w:sz w:val="20"/>
          <w:szCs w:val="20"/>
        </w:rPr>
        <w:t xml:space="preserve">Leikmaður skuldbindur sig til að æfa og leika </w:t>
      </w:r>
      <w:r>
        <w:rPr>
          <w:rFonts w:cs="Calibri"/>
          <w:sz w:val="20"/>
          <w:szCs w:val="20"/>
        </w:rPr>
        <w:t>blak</w:t>
      </w:r>
      <w:r w:rsidRPr="007853AE">
        <w:rPr>
          <w:rFonts w:cs="Calibri"/>
          <w:sz w:val="20"/>
          <w:szCs w:val="20"/>
        </w:rPr>
        <w:t xml:space="preserve"> með félagi sínu á samningstímanum samkvæmt ákvörðun stjórnar félagsins</w:t>
      </w:r>
      <w:r w:rsidR="008143DB">
        <w:rPr>
          <w:rFonts w:cs="Calibri"/>
          <w:sz w:val="20"/>
          <w:szCs w:val="20"/>
        </w:rPr>
        <w:t>/deildarinnar</w:t>
      </w:r>
      <w:r w:rsidRPr="007853AE">
        <w:rPr>
          <w:rFonts w:cs="Calibri"/>
          <w:sz w:val="20"/>
          <w:szCs w:val="20"/>
        </w:rPr>
        <w:t xml:space="preserve"> eða fulltrúa þess  (þjálfara) og taka þátt í sameiginlegum verkefnum leikmanna félagsins í samráði við stjórn. Leikmaður skuldbindur sig til þess að nýta alla sína íþróttagetu á hverjum tíma í þágu liðsins og hjálpa þannig liðinu að ná sínum markmiðum og viðhalda og bæta eigin getu. Öll forföll skal leikmaður tilkynna stjórn félagsins</w:t>
      </w:r>
      <w:r w:rsidR="008143DB">
        <w:rPr>
          <w:rFonts w:cs="Calibri"/>
          <w:sz w:val="20"/>
          <w:szCs w:val="20"/>
        </w:rPr>
        <w:t>/deildarinnar</w:t>
      </w:r>
      <w:r w:rsidRPr="007853AE">
        <w:rPr>
          <w:rFonts w:cs="Calibri"/>
          <w:sz w:val="20"/>
          <w:szCs w:val="20"/>
        </w:rPr>
        <w:t xml:space="preserve"> eða fulltrúa þess (þjálfara).</w:t>
      </w:r>
      <w:r w:rsidR="008143DB">
        <w:rPr>
          <w:rFonts w:cs="Calibri"/>
          <w:sz w:val="20"/>
          <w:szCs w:val="20"/>
        </w:rPr>
        <w:t xml:space="preserve"> Ástæður langtíma veikinda/forfalla skulu staðfestar með læknisvottorði eða vottorði frá þar til bærum aðila. Leikmanni er ekki heimilt að taka sér leyfi frá iðkuninni án samþykkis stjórnar félagsins/deildarinnar.</w:t>
      </w:r>
    </w:p>
    <w:p w14:paraId="7A2F49E7" w14:textId="73AD8EFE" w:rsidR="00422B53" w:rsidRDefault="00422B53" w:rsidP="00422B53">
      <w:pPr>
        <w:pStyle w:val="ListParagraph"/>
        <w:numPr>
          <w:ilvl w:val="0"/>
          <w:numId w:val="1"/>
        </w:numPr>
        <w:spacing w:before="120" w:after="120" w:line="240" w:lineRule="auto"/>
        <w:ind w:left="714" w:hanging="357"/>
        <w:contextualSpacing w:val="0"/>
        <w:jc w:val="both"/>
        <w:rPr>
          <w:rFonts w:cs="Calibri"/>
          <w:sz w:val="20"/>
          <w:szCs w:val="20"/>
        </w:rPr>
      </w:pPr>
      <w:r w:rsidRPr="007853AE">
        <w:rPr>
          <w:rFonts w:cs="Calibri"/>
          <w:sz w:val="20"/>
          <w:szCs w:val="20"/>
        </w:rPr>
        <w:t xml:space="preserve">Leikmaður skal fylgja þeim reglum sem settar eru um undirbúning leikja og nota þann útbúnað sem félagið fer fram á að verði notaður. Leikmaður skal gæta þess að öll framkoma hans og talsmáti séu félaginu sæmandi og til framdráttar jákvæðri ímynd félagsins og íþróttarinnar í heild. Leikmaður skal kynna sér siðareglur félagsins svo og siðareglur </w:t>
      </w:r>
      <w:r>
        <w:rPr>
          <w:rFonts w:cs="Calibri"/>
          <w:sz w:val="20"/>
          <w:szCs w:val="20"/>
        </w:rPr>
        <w:t>BL</w:t>
      </w:r>
      <w:r w:rsidRPr="007853AE">
        <w:rPr>
          <w:rFonts w:cs="Calibri"/>
          <w:sz w:val="20"/>
          <w:szCs w:val="20"/>
        </w:rPr>
        <w:t xml:space="preserve">Í og fara eftir þeim í allri sinni framkomu innan sem utan vallar. </w:t>
      </w:r>
    </w:p>
    <w:p w14:paraId="03332A78" w14:textId="691C4B75" w:rsidR="00422B53" w:rsidRPr="007853AE" w:rsidRDefault="00422B53" w:rsidP="00422B53">
      <w:pPr>
        <w:pStyle w:val="ListParagraph"/>
        <w:numPr>
          <w:ilvl w:val="0"/>
          <w:numId w:val="1"/>
        </w:numPr>
        <w:spacing w:before="120" w:after="120" w:line="240" w:lineRule="auto"/>
        <w:ind w:left="714" w:hanging="357"/>
        <w:contextualSpacing w:val="0"/>
        <w:jc w:val="both"/>
        <w:rPr>
          <w:rFonts w:cs="Calibri"/>
          <w:sz w:val="20"/>
          <w:szCs w:val="20"/>
        </w:rPr>
      </w:pPr>
      <w:r w:rsidRPr="007853AE">
        <w:rPr>
          <w:rFonts w:cs="Calibri"/>
          <w:sz w:val="20"/>
          <w:szCs w:val="20"/>
        </w:rPr>
        <w:t xml:space="preserve">Leikmanni er óheimilt að gera sjálfstæðan </w:t>
      </w:r>
      <w:bookmarkEnd w:id="0"/>
      <w:r w:rsidRPr="007853AE">
        <w:rPr>
          <w:rFonts w:cs="Calibri"/>
          <w:sz w:val="20"/>
          <w:szCs w:val="20"/>
        </w:rPr>
        <w:t>auglýsingasamning án samþykkis stjórnar félagsins</w:t>
      </w:r>
      <w:r w:rsidR="008143DB">
        <w:rPr>
          <w:rFonts w:cs="Calibri"/>
          <w:sz w:val="20"/>
          <w:szCs w:val="20"/>
        </w:rPr>
        <w:t>/deildarinnar</w:t>
      </w:r>
      <w:r w:rsidRPr="007853AE">
        <w:rPr>
          <w:rFonts w:cs="Calibri"/>
          <w:sz w:val="20"/>
          <w:szCs w:val="20"/>
        </w:rPr>
        <w:t>. Félagi</w:t>
      </w:r>
      <w:r>
        <w:rPr>
          <w:rFonts w:cs="Calibri"/>
          <w:sz w:val="20"/>
          <w:szCs w:val="20"/>
        </w:rPr>
        <w:t>nu</w:t>
      </w:r>
      <w:r w:rsidRPr="007853AE">
        <w:rPr>
          <w:rFonts w:cs="Calibri"/>
          <w:sz w:val="20"/>
          <w:szCs w:val="20"/>
        </w:rPr>
        <w:t xml:space="preserve"> og </w:t>
      </w:r>
      <w:r>
        <w:rPr>
          <w:rFonts w:cs="Calibri"/>
          <w:sz w:val="20"/>
          <w:szCs w:val="20"/>
        </w:rPr>
        <w:t>BL</w:t>
      </w:r>
      <w:r w:rsidRPr="007853AE">
        <w:rPr>
          <w:rFonts w:cs="Calibri"/>
          <w:sz w:val="20"/>
          <w:szCs w:val="20"/>
        </w:rPr>
        <w:t>Í er heimilt án endurgjalds til leikmanns að nota</w:t>
      </w:r>
      <w:r>
        <w:rPr>
          <w:rFonts w:cs="Calibri"/>
          <w:sz w:val="20"/>
          <w:szCs w:val="20"/>
        </w:rPr>
        <w:t xml:space="preserve"> myndir, myndbönd, hljóðupptökur og annað sambærilegt</w:t>
      </w:r>
      <w:r w:rsidRPr="007853AE">
        <w:rPr>
          <w:rFonts w:cs="Calibri"/>
          <w:sz w:val="20"/>
          <w:szCs w:val="20"/>
        </w:rPr>
        <w:t xml:space="preserve"> af leikmanni til auglýsingar á viðburðum félagsins og/eða </w:t>
      </w:r>
      <w:r w:rsidR="00D15F13">
        <w:rPr>
          <w:rFonts w:cs="Calibri"/>
          <w:sz w:val="20"/>
          <w:szCs w:val="20"/>
        </w:rPr>
        <w:t>BL</w:t>
      </w:r>
      <w:r w:rsidRPr="007853AE">
        <w:rPr>
          <w:rFonts w:cs="Calibri"/>
          <w:sz w:val="20"/>
          <w:szCs w:val="20"/>
        </w:rPr>
        <w:t>Í.</w:t>
      </w:r>
    </w:p>
    <w:p w14:paraId="5CF0E155" w14:textId="426CC115" w:rsidR="00422B53" w:rsidRPr="007853AE" w:rsidRDefault="00422B53" w:rsidP="00422B53">
      <w:pPr>
        <w:pStyle w:val="ListParagraph"/>
        <w:numPr>
          <w:ilvl w:val="0"/>
          <w:numId w:val="1"/>
        </w:numPr>
        <w:spacing w:before="120" w:after="120" w:line="240" w:lineRule="auto"/>
        <w:ind w:left="714" w:hanging="357"/>
        <w:contextualSpacing w:val="0"/>
        <w:jc w:val="both"/>
        <w:rPr>
          <w:rFonts w:cs="Calibri"/>
          <w:sz w:val="20"/>
          <w:szCs w:val="20"/>
        </w:rPr>
      </w:pPr>
      <w:r w:rsidRPr="007853AE">
        <w:rPr>
          <w:rFonts w:cs="Calibri"/>
          <w:sz w:val="20"/>
          <w:szCs w:val="20"/>
        </w:rPr>
        <w:t xml:space="preserve">Leikmanni er óheimilt að æfa, keppa, þjálfa eða sýna </w:t>
      </w:r>
      <w:r w:rsidR="00D15F13">
        <w:rPr>
          <w:rFonts w:cs="Calibri"/>
          <w:sz w:val="20"/>
          <w:szCs w:val="20"/>
        </w:rPr>
        <w:t>blak</w:t>
      </w:r>
      <w:r w:rsidRPr="007853AE">
        <w:rPr>
          <w:rFonts w:cs="Calibri"/>
          <w:sz w:val="20"/>
          <w:szCs w:val="20"/>
        </w:rPr>
        <w:t xml:space="preserve"> á vegum annars aðila en félagsins á samningstímanum án leyfis stjórnar</w:t>
      </w:r>
      <w:r w:rsidR="008143DB">
        <w:rPr>
          <w:rFonts w:cs="Calibri"/>
          <w:sz w:val="20"/>
          <w:szCs w:val="20"/>
        </w:rPr>
        <w:t xml:space="preserve"> félagsins/deildarinnar</w:t>
      </w:r>
      <w:r w:rsidRPr="007853AE">
        <w:rPr>
          <w:rFonts w:cs="Calibri"/>
          <w:sz w:val="20"/>
          <w:szCs w:val="20"/>
        </w:rPr>
        <w:t xml:space="preserve"> </w:t>
      </w:r>
      <w:r>
        <w:rPr>
          <w:rFonts w:cs="Calibri"/>
          <w:sz w:val="20"/>
          <w:szCs w:val="20"/>
        </w:rPr>
        <w:t>nema vegna skyldu skóla (s.s. íþrótta</w:t>
      </w:r>
      <w:r w:rsidR="006420CE">
        <w:rPr>
          <w:rFonts w:cs="Calibri"/>
          <w:sz w:val="20"/>
          <w:szCs w:val="20"/>
        </w:rPr>
        <w:t>t</w:t>
      </w:r>
      <w:r>
        <w:rPr>
          <w:rFonts w:cs="Calibri"/>
          <w:sz w:val="20"/>
          <w:szCs w:val="20"/>
        </w:rPr>
        <w:t>ímar)</w:t>
      </w:r>
      <w:r w:rsidRPr="007853AE">
        <w:rPr>
          <w:rFonts w:cs="Calibri"/>
          <w:sz w:val="20"/>
          <w:szCs w:val="20"/>
        </w:rPr>
        <w:t xml:space="preserve">.  Þó skal honum ævinlega heimil þátttaka í verkefnum á vegum </w:t>
      </w:r>
      <w:r>
        <w:rPr>
          <w:rFonts w:cs="Calibri"/>
          <w:sz w:val="20"/>
          <w:szCs w:val="20"/>
        </w:rPr>
        <w:t>BL</w:t>
      </w:r>
      <w:r w:rsidRPr="007853AE">
        <w:rPr>
          <w:rFonts w:cs="Calibri"/>
          <w:sz w:val="20"/>
          <w:szCs w:val="20"/>
        </w:rPr>
        <w:t>Í.  Leikmanni, 1</w:t>
      </w:r>
      <w:r>
        <w:rPr>
          <w:rFonts w:cs="Calibri"/>
          <w:sz w:val="20"/>
          <w:szCs w:val="20"/>
        </w:rPr>
        <w:t>8</w:t>
      </w:r>
      <w:r w:rsidRPr="007853AE">
        <w:rPr>
          <w:rFonts w:cs="Calibri"/>
          <w:sz w:val="20"/>
          <w:szCs w:val="20"/>
        </w:rPr>
        <w:t xml:space="preserve"> ára og eldri, </w:t>
      </w:r>
      <w:r>
        <w:rPr>
          <w:rFonts w:cs="Calibri"/>
          <w:sz w:val="20"/>
          <w:szCs w:val="20"/>
        </w:rPr>
        <w:t xml:space="preserve">með atvinnusamning </w:t>
      </w:r>
      <w:r w:rsidRPr="007853AE">
        <w:rPr>
          <w:rFonts w:cs="Calibri"/>
          <w:sz w:val="20"/>
          <w:szCs w:val="20"/>
        </w:rPr>
        <w:t xml:space="preserve">er ekki heimilt að æfa eða taka þátt í öðrum íþróttagreinum en </w:t>
      </w:r>
      <w:r>
        <w:rPr>
          <w:rFonts w:cs="Calibri"/>
          <w:sz w:val="20"/>
          <w:szCs w:val="20"/>
        </w:rPr>
        <w:t xml:space="preserve">blaki </w:t>
      </w:r>
      <w:r w:rsidRPr="007853AE">
        <w:rPr>
          <w:rFonts w:cs="Calibri"/>
          <w:sz w:val="20"/>
          <w:szCs w:val="20"/>
        </w:rPr>
        <w:t>án sérstaks leyfis stjórnar félagsins</w:t>
      </w:r>
      <w:r w:rsidR="008143DB">
        <w:rPr>
          <w:rFonts w:cs="Calibri"/>
          <w:sz w:val="20"/>
          <w:szCs w:val="20"/>
        </w:rPr>
        <w:t>/deildarinnar</w:t>
      </w:r>
      <w:r w:rsidRPr="007853AE">
        <w:rPr>
          <w:rFonts w:cs="Calibri"/>
          <w:sz w:val="20"/>
          <w:szCs w:val="20"/>
        </w:rPr>
        <w:t>.</w:t>
      </w:r>
    </w:p>
    <w:p w14:paraId="20016C60" w14:textId="451699F9" w:rsidR="00422B53" w:rsidRPr="00BE5F63" w:rsidRDefault="00422B53" w:rsidP="00422B53">
      <w:pPr>
        <w:pStyle w:val="ListParagraph"/>
        <w:numPr>
          <w:ilvl w:val="0"/>
          <w:numId w:val="1"/>
        </w:numPr>
        <w:spacing w:before="120" w:after="120" w:line="240" w:lineRule="auto"/>
        <w:contextualSpacing w:val="0"/>
        <w:jc w:val="both"/>
        <w:rPr>
          <w:rFonts w:cs="Calibri"/>
          <w:sz w:val="20"/>
          <w:szCs w:val="20"/>
        </w:rPr>
      </w:pPr>
      <w:r w:rsidRPr="00BE5F63">
        <w:rPr>
          <w:rFonts w:cs="Calibri"/>
          <w:sz w:val="20"/>
          <w:szCs w:val="20"/>
        </w:rPr>
        <w:t xml:space="preserve">Leikmaður getur ekki gert frekari kröfur um greiðslur en fram koma í samningi þessum. </w:t>
      </w:r>
      <w:r w:rsidR="00BE5F63" w:rsidRPr="00BE5F63">
        <w:rPr>
          <w:rFonts w:cs="Calibri"/>
          <w:sz w:val="20"/>
          <w:szCs w:val="20"/>
        </w:rPr>
        <w:t>H</w:t>
      </w:r>
      <w:r w:rsidRPr="00BE5F63">
        <w:rPr>
          <w:rFonts w:cs="Calibri"/>
          <w:sz w:val="20"/>
          <w:szCs w:val="20"/>
        </w:rPr>
        <w:t xml:space="preserve">eimilt er að greiða leikmönnum með </w:t>
      </w:r>
      <w:r w:rsidR="00BE5F63">
        <w:rPr>
          <w:rFonts w:cs="Calibri"/>
          <w:sz w:val="20"/>
          <w:szCs w:val="20"/>
        </w:rPr>
        <w:t xml:space="preserve">áhuga- eða </w:t>
      </w:r>
      <w:r w:rsidRPr="00BE5F63">
        <w:rPr>
          <w:rFonts w:cs="Calibri"/>
          <w:sz w:val="20"/>
          <w:szCs w:val="20"/>
        </w:rPr>
        <w:t xml:space="preserve">uppeldissamning árangurstengda bónusa ef allir leikmenn njóta sömu tækifæra til slíkra bónusa. Búnaður til æfinga og aðstaða til æfinga, hvort heldur er í íþróttasal eða lyftingaaðstaða, </w:t>
      </w:r>
      <w:r w:rsidR="00BE5F63">
        <w:rPr>
          <w:rFonts w:cs="Calibri"/>
          <w:sz w:val="20"/>
          <w:szCs w:val="20"/>
        </w:rPr>
        <w:t xml:space="preserve">og aðgangur að henni (s.s. líkamsræktar- eða sundkort) </w:t>
      </w:r>
      <w:r w:rsidR="00E0063A">
        <w:rPr>
          <w:rFonts w:cs="Calibri"/>
          <w:sz w:val="20"/>
          <w:szCs w:val="20"/>
        </w:rPr>
        <w:t xml:space="preserve">sem og ferðakostnaður til </w:t>
      </w:r>
      <w:r w:rsidR="00005B60">
        <w:rPr>
          <w:rFonts w:cs="Calibri"/>
          <w:sz w:val="20"/>
          <w:szCs w:val="20"/>
        </w:rPr>
        <w:t xml:space="preserve">keppni </w:t>
      </w:r>
      <w:r w:rsidRPr="00BE5F63">
        <w:rPr>
          <w:rFonts w:cs="Calibri"/>
          <w:sz w:val="20"/>
          <w:szCs w:val="20"/>
        </w:rPr>
        <w:t>telst ekki til greiðslna samkvæmt ákvæði þessu né árangurstengdir bónusar.</w:t>
      </w:r>
      <w:r w:rsidR="00BE5F63">
        <w:rPr>
          <w:rFonts w:cs="Calibri"/>
          <w:sz w:val="20"/>
          <w:szCs w:val="20"/>
        </w:rPr>
        <w:t xml:space="preserve"> Félag getur ekki krafið leikmann um endurgreiðslu á búnaði, aðstöðu eða aðgengi til æfinga</w:t>
      </w:r>
      <w:r w:rsidR="00634CD0">
        <w:rPr>
          <w:rFonts w:cs="Calibri"/>
          <w:sz w:val="20"/>
          <w:szCs w:val="20"/>
        </w:rPr>
        <w:t>,</w:t>
      </w:r>
      <w:r w:rsidR="00BE5F63">
        <w:rPr>
          <w:rFonts w:cs="Calibri"/>
          <w:sz w:val="20"/>
          <w:szCs w:val="20"/>
        </w:rPr>
        <w:t xml:space="preserve"> árangurstengdum bónusum </w:t>
      </w:r>
      <w:r w:rsidR="00634CD0">
        <w:rPr>
          <w:rFonts w:cs="Calibri"/>
          <w:sz w:val="20"/>
          <w:szCs w:val="20"/>
        </w:rPr>
        <w:t xml:space="preserve">né ferðakostnaði til keppni </w:t>
      </w:r>
      <w:r w:rsidR="00BE5F63">
        <w:rPr>
          <w:rFonts w:cs="Calibri"/>
          <w:sz w:val="20"/>
          <w:szCs w:val="20"/>
        </w:rPr>
        <w:t>komi til þess að samningi sé rift eða leikmaður leystur frá honum.</w:t>
      </w:r>
    </w:p>
    <w:p w14:paraId="71A757F8" w14:textId="5D541323" w:rsidR="00422B53" w:rsidRPr="007853AE" w:rsidRDefault="00422B53" w:rsidP="00422B53">
      <w:pPr>
        <w:pStyle w:val="ListParagraph"/>
        <w:numPr>
          <w:ilvl w:val="0"/>
          <w:numId w:val="1"/>
        </w:numPr>
        <w:spacing w:before="120" w:after="120" w:line="240" w:lineRule="auto"/>
        <w:ind w:left="714" w:hanging="357"/>
        <w:contextualSpacing w:val="0"/>
        <w:jc w:val="both"/>
        <w:rPr>
          <w:rFonts w:cs="Calibri"/>
          <w:sz w:val="20"/>
          <w:szCs w:val="20"/>
        </w:rPr>
      </w:pPr>
      <w:r w:rsidRPr="007853AE">
        <w:rPr>
          <w:rFonts w:cs="Calibri"/>
          <w:sz w:val="20"/>
          <w:szCs w:val="20"/>
        </w:rPr>
        <w:t xml:space="preserve">Á samningstímanum má leikmaður eða umboðsmaður hans ekki ganga til samninga eða hafa samband sjálfur eða einhver fyrir þeirra hönd, við </w:t>
      </w:r>
      <w:r w:rsidRPr="00422B53">
        <w:rPr>
          <w:rFonts w:cs="Calibri"/>
          <w:sz w:val="20"/>
          <w:szCs w:val="20"/>
        </w:rPr>
        <w:t>önnur íslensk félög</w:t>
      </w:r>
      <w:r w:rsidRPr="007853AE">
        <w:rPr>
          <w:rFonts w:cs="Calibri"/>
          <w:sz w:val="20"/>
          <w:szCs w:val="20"/>
        </w:rPr>
        <w:t xml:space="preserve"> eða umboðsmenn þeirra án samþykkis félagsins. Viðræður við íslensk félög geta þó farið fram á </w:t>
      </w:r>
      <w:r>
        <w:rPr>
          <w:rFonts w:cs="Calibri"/>
          <w:sz w:val="20"/>
          <w:szCs w:val="20"/>
        </w:rPr>
        <w:t>síðustu þremur mánuðum samningstímans svo fremi sem leikmaðurinn haldi samninginn að öðru leyti</w:t>
      </w:r>
      <w:r w:rsidRPr="007853AE">
        <w:rPr>
          <w:rFonts w:cs="Calibri"/>
          <w:sz w:val="20"/>
          <w:szCs w:val="20"/>
        </w:rPr>
        <w:t xml:space="preserve">. Ef leikmaður eða umboðsmaður </w:t>
      </w:r>
      <w:r w:rsidR="00697B51">
        <w:rPr>
          <w:rFonts w:cs="Calibri"/>
          <w:sz w:val="20"/>
          <w:szCs w:val="20"/>
        </w:rPr>
        <w:t>hans</w:t>
      </w:r>
      <w:r w:rsidRPr="007853AE">
        <w:rPr>
          <w:rFonts w:cs="Calibri"/>
          <w:sz w:val="20"/>
          <w:szCs w:val="20"/>
        </w:rPr>
        <w:t xml:space="preserve"> fer í viðræður við erlent félag skulu aðilar tilkynna stjórn félagsins</w:t>
      </w:r>
      <w:r w:rsidR="00697B51">
        <w:rPr>
          <w:rFonts w:cs="Calibri"/>
          <w:sz w:val="20"/>
          <w:szCs w:val="20"/>
        </w:rPr>
        <w:t>/deildarinnar</w:t>
      </w:r>
      <w:r w:rsidRPr="007853AE">
        <w:rPr>
          <w:rFonts w:cs="Calibri"/>
          <w:sz w:val="20"/>
          <w:szCs w:val="20"/>
        </w:rPr>
        <w:t xml:space="preserve"> um þær fyrirfram.</w:t>
      </w:r>
    </w:p>
    <w:p w14:paraId="3BE6AEAB" w14:textId="5433CFCA" w:rsidR="00422B53" w:rsidRPr="007853AE" w:rsidRDefault="00422B53" w:rsidP="00422B53">
      <w:pPr>
        <w:pStyle w:val="ListParagraph"/>
        <w:numPr>
          <w:ilvl w:val="0"/>
          <w:numId w:val="1"/>
        </w:numPr>
        <w:spacing w:before="120" w:after="120" w:line="240" w:lineRule="auto"/>
        <w:ind w:left="714" w:hanging="357"/>
        <w:contextualSpacing w:val="0"/>
        <w:jc w:val="both"/>
        <w:rPr>
          <w:rFonts w:cs="Calibri"/>
          <w:sz w:val="20"/>
          <w:szCs w:val="20"/>
        </w:rPr>
      </w:pPr>
      <w:r w:rsidRPr="007853AE">
        <w:rPr>
          <w:rFonts w:cs="Calibri"/>
          <w:sz w:val="20"/>
          <w:szCs w:val="20"/>
        </w:rPr>
        <w:t xml:space="preserve">Leikmanni sem tekur þátt í leikjum á vegum </w:t>
      </w:r>
      <w:r>
        <w:rPr>
          <w:rFonts w:cs="Calibri"/>
          <w:sz w:val="20"/>
          <w:szCs w:val="20"/>
        </w:rPr>
        <w:t>BL</w:t>
      </w:r>
      <w:r w:rsidRPr="007853AE">
        <w:rPr>
          <w:rFonts w:cs="Calibri"/>
          <w:sz w:val="20"/>
          <w:szCs w:val="20"/>
        </w:rPr>
        <w:t xml:space="preserve">Í er óheimilt að taka þátt í hverskonar veðmálastarfsemi, fjárhættuspilum, happdrætti eða þess háttar vegna leikja eða atvika í leikjum á vegum </w:t>
      </w:r>
      <w:r>
        <w:rPr>
          <w:rFonts w:cs="Calibri"/>
          <w:sz w:val="20"/>
          <w:szCs w:val="20"/>
        </w:rPr>
        <w:t>BL</w:t>
      </w:r>
      <w:r w:rsidRPr="007853AE">
        <w:rPr>
          <w:rFonts w:cs="Calibri"/>
          <w:sz w:val="20"/>
          <w:szCs w:val="20"/>
        </w:rPr>
        <w:t>Í með beinum eða óbeinum hætti.  Jafnframt er leikmanni óheimi</w:t>
      </w:r>
      <w:r>
        <w:rPr>
          <w:rFonts w:cs="Calibri"/>
          <w:sz w:val="20"/>
          <w:szCs w:val="20"/>
        </w:rPr>
        <w:t>l</w:t>
      </w:r>
      <w:r w:rsidRPr="007853AE">
        <w:rPr>
          <w:rFonts w:cs="Calibri"/>
          <w:sz w:val="20"/>
          <w:szCs w:val="20"/>
        </w:rPr>
        <w:t>t að veita öðrum upplýsingar sem ekki eru opinberar upplýsingar, í þeim tilgangi að hafa áhrif á veðmál.</w:t>
      </w:r>
    </w:p>
    <w:p w14:paraId="1BC7AD6A" w14:textId="77777777" w:rsidR="00422B53" w:rsidRPr="007853AE" w:rsidRDefault="00422B53" w:rsidP="00422B53">
      <w:pPr>
        <w:pStyle w:val="ListParagraph"/>
        <w:numPr>
          <w:ilvl w:val="0"/>
          <w:numId w:val="1"/>
        </w:numPr>
        <w:spacing w:before="120" w:after="120" w:line="240" w:lineRule="auto"/>
        <w:ind w:left="714" w:hanging="357"/>
        <w:contextualSpacing w:val="0"/>
        <w:jc w:val="both"/>
        <w:rPr>
          <w:rFonts w:cs="Calibri"/>
          <w:sz w:val="20"/>
          <w:szCs w:val="20"/>
        </w:rPr>
      </w:pPr>
      <w:r w:rsidRPr="007853AE">
        <w:rPr>
          <w:rFonts w:cs="Calibri"/>
          <w:sz w:val="20"/>
          <w:szCs w:val="20"/>
        </w:rPr>
        <w:lastRenderedPageBreak/>
        <w:t xml:space="preserve">Leikmanni er ekki heimilt að þiggja gjafir eða hlunnindi frá þriðja aðila sem geta leitt til þess að rýra trúverðugleika, sjálfstæði eða hlutleysi leikmanns. </w:t>
      </w:r>
    </w:p>
    <w:p w14:paraId="5654866F" w14:textId="77777777" w:rsidR="00422B53" w:rsidRDefault="00422B53" w:rsidP="00422B53">
      <w:pPr>
        <w:pStyle w:val="ListParagraph"/>
        <w:numPr>
          <w:ilvl w:val="0"/>
          <w:numId w:val="1"/>
        </w:numPr>
        <w:spacing w:before="120" w:after="120" w:line="240" w:lineRule="auto"/>
        <w:ind w:left="714" w:hanging="357"/>
        <w:contextualSpacing w:val="0"/>
        <w:jc w:val="both"/>
        <w:rPr>
          <w:rFonts w:cs="Calibri"/>
          <w:sz w:val="20"/>
          <w:szCs w:val="20"/>
        </w:rPr>
      </w:pPr>
      <w:r w:rsidRPr="003F3C5A">
        <w:rPr>
          <w:rFonts w:cs="Calibri"/>
          <w:sz w:val="20"/>
          <w:szCs w:val="20"/>
        </w:rPr>
        <w:t>Leikmaður skal í einu og öllu fylgja þeim reglum sem gilda varðandi lyfjamisnotkun og bannaðar aðferðir í íþróttum, hér er m.a. átt við boðun í lyfjapróf, bannlista alþjóða lyfjaeftirlitsins og undanþágur frá honum.  Leikmanni ber að kynna sér þær reglur sem gilda innan íþróttahreyfingarinnar varðandi ólöglega lyfjanotkun íþróttamanna. Leikmaður skal gæta varúðar við töku fæðubótarefna.</w:t>
      </w:r>
    </w:p>
    <w:p w14:paraId="03B642BE" w14:textId="77777777" w:rsidR="00422B53" w:rsidRPr="003F3C5A" w:rsidRDefault="00422B53" w:rsidP="00422B53">
      <w:pPr>
        <w:pStyle w:val="ListParagraph"/>
        <w:spacing w:before="100" w:beforeAutospacing="1" w:after="120" w:line="240" w:lineRule="auto"/>
        <w:ind w:left="714"/>
        <w:contextualSpacing w:val="0"/>
        <w:jc w:val="both"/>
        <w:rPr>
          <w:rFonts w:cs="Calibri"/>
          <w:sz w:val="20"/>
          <w:szCs w:val="20"/>
        </w:rPr>
      </w:pPr>
    </w:p>
    <w:p w14:paraId="022B3484" w14:textId="77777777" w:rsidR="00422B53" w:rsidRPr="007853AE" w:rsidRDefault="00422B53" w:rsidP="00422B53">
      <w:pPr>
        <w:numPr>
          <w:ilvl w:val="0"/>
          <w:numId w:val="3"/>
        </w:numPr>
        <w:spacing w:before="100" w:beforeAutospacing="1" w:after="100" w:afterAutospacing="1"/>
        <w:jc w:val="both"/>
        <w:outlineLvl w:val="0"/>
        <w:rPr>
          <w:rStyle w:val="BookTitle"/>
          <w:rFonts w:ascii="Calibri" w:hAnsi="Calibri" w:cs="Calibri"/>
        </w:rPr>
      </w:pPr>
      <w:r w:rsidRPr="007853AE">
        <w:rPr>
          <w:rStyle w:val="BookTitle"/>
          <w:rFonts w:ascii="Calibri" w:hAnsi="Calibri" w:cs="Calibri"/>
        </w:rPr>
        <w:t>Skyldur félags</w:t>
      </w:r>
    </w:p>
    <w:p w14:paraId="4E8A55FD" w14:textId="77777777" w:rsidR="00422B53" w:rsidRPr="003F3C5A" w:rsidRDefault="00422B53" w:rsidP="00422B53">
      <w:pPr>
        <w:pStyle w:val="ListParagraph"/>
        <w:numPr>
          <w:ilvl w:val="0"/>
          <w:numId w:val="2"/>
        </w:numPr>
        <w:spacing w:before="100" w:beforeAutospacing="1" w:after="120" w:line="240" w:lineRule="auto"/>
        <w:ind w:left="714" w:hanging="357"/>
        <w:contextualSpacing w:val="0"/>
        <w:jc w:val="both"/>
        <w:rPr>
          <w:rFonts w:cs="Calibri"/>
          <w:sz w:val="20"/>
          <w:szCs w:val="20"/>
        </w:rPr>
      </w:pPr>
      <w:r w:rsidRPr="003F3C5A">
        <w:rPr>
          <w:rFonts w:cs="Calibri"/>
          <w:sz w:val="20"/>
          <w:szCs w:val="20"/>
        </w:rPr>
        <w:t>Félagið skal leitast við að sjá leikmönnum fyrir sem bestri aðstöðu til æfinga og keppni</w:t>
      </w:r>
      <w:r>
        <w:rPr>
          <w:rFonts w:cs="Calibri"/>
          <w:sz w:val="20"/>
          <w:szCs w:val="20"/>
        </w:rPr>
        <w:t>.</w:t>
      </w:r>
      <w:r w:rsidRPr="003F3C5A">
        <w:rPr>
          <w:rFonts w:cs="Calibri"/>
          <w:sz w:val="20"/>
          <w:szCs w:val="20"/>
        </w:rPr>
        <w:t xml:space="preserve"> </w:t>
      </w:r>
    </w:p>
    <w:p w14:paraId="2C11A0EF" w14:textId="77777777" w:rsidR="00422B53" w:rsidRPr="003F3C5A" w:rsidRDefault="00422B53" w:rsidP="00422B53">
      <w:pPr>
        <w:pStyle w:val="ListParagraph"/>
        <w:numPr>
          <w:ilvl w:val="0"/>
          <w:numId w:val="2"/>
        </w:numPr>
        <w:spacing w:before="100" w:beforeAutospacing="1" w:after="120" w:line="240" w:lineRule="auto"/>
        <w:ind w:left="714" w:hanging="357"/>
        <w:contextualSpacing w:val="0"/>
        <w:jc w:val="both"/>
        <w:rPr>
          <w:rFonts w:cs="Calibri"/>
          <w:sz w:val="20"/>
          <w:szCs w:val="20"/>
        </w:rPr>
      </w:pPr>
      <w:r w:rsidRPr="003F3C5A">
        <w:rPr>
          <w:rFonts w:cs="Calibri"/>
          <w:sz w:val="20"/>
          <w:szCs w:val="20"/>
        </w:rPr>
        <w:t>Félagið skal gæta þess að þjálfarar þess stundi starf sitt á þann hátt að það skili leikmönnum og félaginu sem mestum árangri.</w:t>
      </w:r>
    </w:p>
    <w:p w14:paraId="3B57A905" w14:textId="2A4FA2AD" w:rsidR="00422B53" w:rsidRDefault="00422B53" w:rsidP="00422B53">
      <w:pPr>
        <w:pStyle w:val="ListParagraph"/>
        <w:numPr>
          <w:ilvl w:val="0"/>
          <w:numId w:val="2"/>
        </w:numPr>
        <w:spacing w:before="100" w:beforeAutospacing="1" w:after="120" w:line="240" w:lineRule="auto"/>
        <w:ind w:left="714" w:hanging="357"/>
        <w:contextualSpacing w:val="0"/>
        <w:jc w:val="both"/>
        <w:rPr>
          <w:rFonts w:cs="Calibri"/>
          <w:sz w:val="20"/>
          <w:szCs w:val="20"/>
        </w:rPr>
      </w:pPr>
      <w:r w:rsidRPr="003F3C5A">
        <w:rPr>
          <w:rFonts w:cs="Calibri"/>
          <w:sz w:val="20"/>
          <w:szCs w:val="20"/>
        </w:rPr>
        <w:t xml:space="preserve">Félagið skal vísa leikmanni, sem verður fyrir meiðslum við æfingar eða keppni á þess vegum eða </w:t>
      </w:r>
      <w:r>
        <w:rPr>
          <w:rFonts w:cs="Calibri"/>
          <w:sz w:val="20"/>
          <w:szCs w:val="20"/>
        </w:rPr>
        <w:t>BL</w:t>
      </w:r>
      <w:r w:rsidRPr="003F3C5A">
        <w:rPr>
          <w:rFonts w:cs="Calibri"/>
          <w:sz w:val="20"/>
          <w:szCs w:val="20"/>
        </w:rPr>
        <w:t xml:space="preserve">Í, til hæfs læknis eða sjúkraþjálfara. Félagið skal greiða þann kostnað sem leikmaður þyrfti að bera vegna meðferðarinnar </w:t>
      </w:r>
      <w:r w:rsidR="00F95690">
        <w:rPr>
          <w:rFonts w:cs="Calibri"/>
          <w:b/>
          <w:bCs/>
          <w:sz w:val="20"/>
          <w:szCs w:val="20"/>
        </w:rPr>
        <w:t xml:space="preserve">á samningstímanum </w:t>
      </w:r>
      <w:r w:rsidRPr="003F3C5A">
        <w:rPr>
          <w:rFonts w:cs="Calibri"/>
          <w:sz w:val="20"/>
          <w:szCs w:val="20"/>
        </w:rPr>
        <w:t xml:space="preserve">og ekki greiðist af almannatryggingum eða tryggingarfélögum, ef leikmaður fylgir leiðsögn félagsins um lækni og sjúkraþjálfara, enda sé slík meðferð bein afleiðing meiðsla við æfingar eða keppni á vegum </w:t>
      </w:r>
      <w:r w:rsidR="00852017">
        <w:rPr>
          <w:rFonts w:cs="Calibri"/>
          <w:sz w:val="20"/>
          <w:szCs w:val="20"/>
        </w:rPr>
        <w:t>BL</w:t>
      </w:r>
      <w:r w:rsidRPr="003F3C5A">
        <w:rPr>
          <w:rFonts w:cs="Calibri"/>
          <w:sz w:val="20"/>
          <w:szCs w:val="20"/>
        </w:rPr>
        <w:t xml:space="preserve">Í. </w:t>
      </w:r>
      <w:r w:rsidR="00493B41">
        <w:rPr>
          <w:rFonts w:cs="Calibri"/>
          <w:b/>
          <w:bCs/>
          <w:sz w:val="20"/>
          <w:szCs w:val="20"/>
        </w:rPr>
        <w:t>Ábyrgð félagsins</w:t>
      </w:r>
      <w:r w:rsidR="00913C37">
        <w:rPr>
          <w:rFonts w:cs="Calibri"/>
          <w:b/>
          <w:bCs/>
          <w:sz w:val="20"/>
          <w:szCs w:val="20"/>
        </w:rPr>
        <w:t xml:space="preserve"> takmarkast ávallt við eigin hlut sjúklings í meðferð innan íslenska heilbrigðiskerfisins og felur ekki í sér vernd gegn </w:t>
      </w:r>
      <w:r w:rsidR="00B235F8">
        <w:rPr>
          <w:rFonts w:cs="Calibri"/>
          <w:b/>
          <w:bCs/>
          <w:sz w:val="20"/>
          <w:szCs w:val="20"/>
        </w:rPr>
        <w:t xml:space="preserve">örorku né launatapi. </w:t>
      </w:r>
      <w:r w:rsidRPr="003F3C5A">
        <w:rPr>
          <w:rFonts w:cs="Calibri"/>
          <w:sz w:val="20"/>
          <w:szCs w:val="20"/>
        </w:rPr>
        <w:t xml:space="preserve">Leikmaður hefur heimild til að leita til annarra fagaðila en þeirra sem félagið bendir á en þá skal leikmaður greiða sjálfur fyrir þá þjónustu. Félagið skal sjá til þess að á leikjum meistaraflokks sé til taks læknir, hjúkrunarfræðingur eða sjúkraþjálfari. </w:t>
      </w:r>
    </w:p>
    <w:p w14:paraId="2CFC0780" w14:textId="0387EF1A" w:rsidR="00422B53" w:rsidRDefault="00422B53" w:rsidP="00422B53">
      <w:pPr>
        <w:pStyle w:val="ListParagraph"/>
        <w:numPr>
          <w:ilvl w:val="0"/>
          <w:numId w:val="2"/>
        </w:numPr>
        <w:spacing w:before="100" w:beforeAutospacing="1" w:after="120" w:line="240" w:lineRule="auto"/>
        <w:ind w:left="714" w:hanging="357"/>
        <w:contextualSpacing w:val="0"/>
        <w:jc w:val="both"/>
        <w:rPr>
          <w:rFonts w:cs="Calibri"/>
          <w:sz w:val="20"/>
          <w:szCs w:val="20"/>
        </w:rPr>
      </w:pPr>
      <w:r w:rsidRPr="003F3C5A">
        <w:rPr>
          <w:rFonts w:cs="Calibri"/>
          <w:sz w:val="20"/>
          <w:szCs w:val="20"/>
        </w:rPr>
        <w:t xml:space="preserve">Með samningi þessum losar leikmaður lækna og sjúkraþjálfara félagsins undan trúnaðarskyldu </w:t>
      </w:r>
      <w:r>
        <w:rPr>
          <w:rFonts w:cs="Calibri"/>
          <w:sz w:val="20"/>
          <w:szCs w:val="20"/>
        </w:rPr>
        <w:t>gagnvart félaginu</w:t>
      </w:r>
      <w:r w:rsidR="00697B51">
        <w:rPr>
          <w:rFonts w:cs="Calibri"/>
          <w:sz w:val="20"/>
          <w:szCs w:val="20"/>
        </w:rPr>
        <w:t>/deildinni</w:t>
      </w:r>
      <w:r>
        <w:rPr>
          <w:rFonts w:cs="Calibri"/>
          <w:sz w:val="20"/>
          <w:szCs w:val="20"/>
        </w:rPr>
        <w:t xml:space="preserve">, stjórn þess og þjálfarateymis, </w:t>
      </w:r>
      <w:r w:rsidRPr="003F3C5A">
        <w:rPr>
          <w:rFonts w:cs="Calibri"/>
          <w:sz w:val="20"/>
          <w:szCs w:val="20"/>
        </w:rPr>
        <w:t>hvað varðar ofangreind atriði varðar.</w:t>
      </w:r>
    </w:p>
    <w:p w14:paraId="5BB87571" w14:textId="77777777" w:rsidR="00422B53" w:rsidRPr="003F3C5A" w:rsidRDefault="00422B53" w:rsidP="00422B53">
      <w:pPr>
        <w:pStyle w:val="ListParagraph"/>
        <w:spacing w:before="100" w:beforeAutospacing="1" w:after="120" w:line="240" w:lineRule="auto"/>
        <w:ind w:left="714"/>
        <w:contextualSpacing w:val="0"/>
        <w:jc w:val="both"/>
        <w:rPr>
          <w:rFonts w:cs="Calibri"/>
          <w:sz w:val="20"/>
          <w:szCs w:val="20"/>
        </w:rPr>
      </w:pPr>
    </w:p>
    <w:p w14:paraId="4E7E55E1" w14:textId="77777777" w:rsidR="00422B53" w:rsidRPr="007853AE" w:rsidRDefault="00422B53" w:rsidP="00422B53">
      <w:pPr>
        <w:numPr>
          <w:ilvl w:val="0"/>
          <w:numId w:val="3"/>
        </w:numPr>
        <w:spacing w:before="100" w:beforeAutospacing="1" w:after="100" w:afterAutospacing="1"/>
        <w:jc w:val="both"/>
        <w:outlineLvl w:val="0"/>
        <w:rPr>
          <w:rStyle w:val="BookTitle"/>
          <w:rFonts w:ascii="Calibri" w:hAnsi="Calibri" w:cs="Calibri"/>
        </w:rPr>
      </w:pPr>
      <w:r w:rsidRPr="007853AE">
        <w:rPr>
          <w:rStyle w:val="BookTitle"/>
          <w:rFonts w:ascii="Calibri" w:hAnsi="Calibri" w:cs="Calibri"/>
        </w:rPr>
        <w:t>Almenn ákvæði</w:t>
      </w:r>
    </w:p>
    <w:p w14:paraId="42F19131" w14:textId="41BB3F8F" w:rsidR="00A83BBF" w:rsidRDefault="00677496" w:rsidP="00E751E6">
      <w:pPr>
        <w:pStyle w:val="ListParagraph"/>
        <w:numPr>
          <w:ilvl w:val="0"/>
          <w:numId w:val="4"/>
        </w:numPr>
        <w:spacing w:before="100" w:beforeAutospacing="1" w:after="120" w:line="240" w:lineRule="auto"/>
        <w:ind w:left="714" w:hanging="357"/>
        <w:contextualSpacing w:val="0"/>
        <w:jc w:val="both"/>
        <w:rPr>
          <w:rFonts w:cs="Calibri"/>
          <w:sz w:val="20"/>
          <w:szCs w:val="20"/>
        </w:rPr>
      </w:pPr>
      <w:r>
        <w:rPr>
          <w:rFonts w:cs="Calibri"/>
          <w:sz w:val="20"/>
          <w:szCs w:val="20"/>
        </w:rPr>
        <w:t>Atvinnusam</w:t>
      </w:r>
      <w:r w:rsidR="00CC2B85">
        <w:rPr>
          <w:rFonts w:cs="Calibri"/>
          <w:sz w:val="20"/>
          <w:szCs w:val="20"/>
        </w:rPr>
        <w:t>n</w:t>
      </w:r>
      <w:r>
        <w:rPr>
          <w:rFonts w:cs="Calibri"/>
          <w:sz w:val="20"/>
          <w:szCs w:val="20"/>
        </w:rPr>
        <w:t xml:space="preserve">ing skal </w:t>
      </w:r>
      <w:r w:rsidR="00C04A6A">
        <w:rPr>
          <w:rFonts w:cs="Calibri"/>
          <w:sz w:val="20"/>
          <w:szCs w:val="20"/>
        </w:rPr>
        <w:t>gera við leikmenn sem fá fastar greiðslur</w:t>
      </w:r>
      <w:r w:rsidR="003F4CED">
        <w:rPr>
          <w:rFonts w:cs="Calibri"/>
          <w:sz w:val="20"/>
          <w:szCs w:val="20"/>
        </w:rPr>
        <w:t xml:space="preserve"> frá félagi fyrir að æfa og leika blak. </w:t>
      </w:r>
      <w:r w:rsidR="00D43C6D">
        <w:rPr>
          <w:rFonts w:cs="Calibri"/>
          <w:sz w:val="20"/>
          <w:szCs w:val="20"/>
        </w:rPr>
        <w:t>Áhugasamning</w:t>
      </w:r>
      <w:r w:rsidR="00DC55C1">
        <w:rPr>
          <w:rFonts w:cs="Calibri"/>
          <w:sz w:val="20"/>
          <w:szCs w:val="20"/>
        </w:rPr>
        <w:t xml:space="preserve"> skal gera við leikmenn </w:t>
      </w:r>
      <w:r w:rsidR="00006499">
        <w:rPr>
          <w:rFonts w:cs="Calibri"/>
          <w:sz w:val="20"/>
          <w:szCs w:val="20"/>
        </w:rPr>
        <w:t>sem</w:t>
      </w:r>
      <w:r w:rsidR="004E4B59">
        <w:rPr>
          <w:rFonts w:cs="Calibri"/>
          <w:sz w:val="20"/>
          <w:szCs w:val="20"/>
        </w:rPr>
        <w:t xml:space="preserve"> </w:t>
      </w:r>
      <w:r w:rsidR="003E2D2E">
        <w:rPr>
          <w:rFonts w:cs="Calibri"/>
          <w:sz w:val="20"/>
          <w:szCs w:val="20"/>
        </w:rPr>
        <w:t xml:space="preserve">ekki </w:t>
      </w:r>
      <w:r w:rsidR="004E4B59">
        <w:rPr>
          <w:rFonts w:cs="Calibri"/>
          <w:sz w:val="20"/>
          <w:szCs w:val="20"/>
        </w:rPr>
        <w:t xml:space="preserve">fá umbun frá félagi </w:t>
      </w:r>
      <w:r w:rsidR="003E2D2E">
        <w:rPr>
          <w:rFonts w:cs="Calibri"/>
          <w:sz w:val="20"/>
          <w:szCs w:val="20"/>
        </w:rPr>
        <w:t xml:space="preserve">(aðra </w:t>
      </w:r>
      <w:r w:rsidR="004E4B59">
        <w:rPr>
          <w:rFonts w:cs="Calibri"/>
          <w:sz w:val="20"/>
          <w:szCs w:val="20"/>
        </w:rPr>
        <w:t>en tilgreind</w:t>
      </w:r>
      <w:r w:rsidR="003E2D2E">
        <w:rPr>
          <w:rFonts w:cs="Calibri"/>
          <w:sz w:val="20"/>
          <w:szCs w:val="20"/>
        </w:rPr>
        <w:t>a</w:t>
      </w:r>
      <w:r w:rsidR="004E4B59">
        <w:rPr>
          <w:rFonts w:cs="Calibri"/>
          <w:sz w:val="20"/>
          <w:szCs w:val="20"/>
        </w:rPr>
        <w:t xml:space="preserve"> í lið 1.e.</w:t>
      </w:r>
      <w:r w:rsidR="003E2D2E">
        <w:rPr>
          <w:rFonts w:cs="Calibri"/>
          <w:sz w:val="20"/>
          <w:szCs w:val="20"/>
        </w:rPr>
        <w:t>)</w:t>
      </w:r>
      <w:r w:rsidR="002D2902">
        <w:rPr>
          <w:rFonts w:cs="Calibri"/>
          <w:sz w:val="20"/>
          <w:szCs w:val="20"/>
        </w:rPr>
        <w:t xml:space="preserve"> </w:t>
      </w:r>
      <w:r w:rsidR="00240F3C">
        <w:rPr>
          <w:rFonts w:cs="Calibri"/>
          <w:sz w:val="20"/>
          <w:szCs w:val="20"/>
        </w:rPr>
        <w:t xml:space="preserve">fyrir að æfa og leika blak </w:t>
      </w:r>
      <w:r w:rsidR="002D2902">
        <w:rPr>
          <w:rFonts w:cs="Calibri"/>
          <w:sz w:val="20"/>
          <w:szCs w:val="20"/>
        </w:rPr>
        <w:t>og lei</w:t>
      </w:r>
      <w:r w:rsidR="00E256FD">
        <w:rPr>
          <w:rFonts w:cs="Calibri"/>
          <w:sz w:val="20"/>
          <w:szCs w:val="20"/>
        </w:rPr>
        <w:t xml:space="preserve">ka ekki </w:t>
      </w:r>
      <w:r w:rsidR="00EA7B2A">
        <w:rPr>
          <w:rFonts w:cs="Calibri"/>
          <w:sz w:val="20"/>
          <w:szCs w:val="20"/>
        </w:rPr>
        <w:t>með yngri flokkum félagsins</w:t>
      </w:r>
      <w:r w:rsidR="00DE3D8A">
        <w:rPr>
          <w:rFonts w:cs="Calibri"/>
          <w:sz w:val="20"/>
          <w:szCs w:val="20"/>
        </w:rPr>
        <w:t>. Uppeldiss</w:t>
      </w:r>
      <w:r w:rsidR="00782F39">
        <w:rPr>
          <w:rFonts w:cs="Calibri"/>
          <w:sz w:val="20"/>
          <w:szCs w:val="20"/>
        </w:rPr>
        <w:t>amning skal gera við leikmenn</w:t>
      </w:r>
      <w:r w:rsidR="008E2E75" w:rsidRPr="008E2E75">
        <w:rPr>
          <w:rFonts w:cs="Calibri"/>
          <w:sz w:val="20"/>
          <w:szCs w:val="20"/>
        </w:rPr>
        <w:t xml:space="preserve"> </w:t>
      </w:r>
      <w:r w:rsidR="008E2E75">
        <w:rPr>
          <w:rFonts w:cs="Calibri"/>
          <w:sz w:val="20"/>
          <w:szCs w:val="20"/>
        </w:rPr>
        <w:t xml:space="preserve">sem ekki fá umbun frá félagi (aðra en tilgreinda í lið 1.e.) </w:t>
      </w:r>
      <w:r w:rsidR="00240F3C">
        <w:rPr>
          <w:rFonts w:cs="Calibri"/>
          <w:sz w:val="20"/>
          <w:szCs w:val="20"/>
        </w:rPr>
        <w:t xml:space="preserve">fyrir að æfa og leika blak </w:t>
      </w:r>
      <w:r w:rsidR="008E2E75">
        <w:rPr>
          <w:rFonts w:cs="Calibri"/>
          <w:sz w:val="20"/>
          <w:szCs w:val="20"/>
        </w:rPr>
        <w:t>og leika með yngri flokkum félagsins</w:t>
      </w:r>
      <w:r w:rsidR="005F71E6">
        <w:rPr>
          <w:rFonts w:cs="Calibri"/>
          <w:sz w:val="20"/>
          <w:szCs w:val="20"/>
        </w:rPr>
        <w:t>.</w:t>
      </w:r>
    </w:p>
    <w:p w14:paraId="34A81366" w14:textId="5D9547D5" w:rsidR="00422B53" w:rsidRDefault="00422B53" w:rsidP="00E751E6">
      <w:pPr>
        <w:pStyle w:val="ListParagraph"/>
        <w:numPr>
          <w:ilvl w:val="0"/>
          <w:numId w:val="4"/>
        </w:numPr>
        <w:spacing w:before="100" w:beforeAutospacing="1" w:after="120" w:line="240" w:lineRule="auto"/>
        <w:ind w:left="714" w:hanging="357"/>
        <w:contextualSpacing w:val="0"/>
        <w:jc w:val="both"/>
        <w:rPr>
          <w:rFonts w:cs="Calibri"/>
          <w:sz w:val="20"/>
          <w:szCs w:val="20"/>
        </w:rPr>
      </w:pPr>
      <w:r w:rsidRPr="003F3C5A">
        <w:rPr>
          <w:rFonts w:cs="Calibri"/>
          <w:sz w:val="20"/>
          <w:szCs w:val="20"/>
        </w:rPr>
        <w:t xml:space="preserve">Ekki </w:t>
      </w:r>
      <w:r w:rsidR="003549C9">
        <w:rPr>
          <w:rFonts w:cs="Calibri"/>
          <w:sz w:val="20"/>
          <w:szCs w:val="20"/>
        </w:rPr>
        <w:t xml:space="preserve">er </w:t>
      </w:r>
      <w:r w:rsidRPr="003F3C5A">
        <w:rPr>
          <w:rFonts w:cs="Calibri"/>
          <w:sz w:val="20"/>
          <w:szCs w:val="20"/>
        </w:rPr>
        <w:t>heimilt að gera lengri atvinnusamning en til þriggja keppnistímabila.  Áhugasamning er ekki heimilt að gera til lengri tíma en tveggja keppnistímabila</w:t>
      </w:r>
      <w:r>
        <w:rPr>
          <w:rFonts w:cs="Calibri"/>
          <w:sz w:val="20"/>
          <w:szCs w:val="20"/>
        </w:rPr>
        <w:t xml:space="preserve"> og uppeldissamning er ekki heimilt að gera til lengri tíma en eins keppnistímabils</w:t>
      </w:r>
      <w:r w:rsidRPr="003F3C5A">
        <w:rPr>
          <w:rFonts w:cs="Calibri"/>
          <w:sz w:val="20"/>
          <w:szCs w:val="20"/>
        </w:rPr>
        <w:t>.</w:t>
      </w:r>
    </w:p>
    <w:p w14:paraId="2EFCED7F" w14:textId="5EFA088F" w:rsidR="00422B53" w:rsidRPr="003F3C5A" w:rsidRDefault="00422B53" w:rsidP="00422B53">
      <w:pPr>
        <w:pStyle w:val="ListParagraph"/>
        <w:numPr>
          <w:ilvl w:val="0"/>
          <w:numId w:val="4"/>
        </w:numPr>
        <w:spacing w:before="100" w:beforeAutospacing="1" w:after="120" w:line="240" w:lineRule="auto"/>
        <w:contextualSpacing w:val="0"/>
        <w:jc w:val="both"/>
        <w:rPr>
          <w:rFonts w:cs="Calibri"/>
          <w:sz w:val="20"/>
          <w:szCs w:val="20"/>
        </w:rPr>
      </w:pPr>
      <w:r>
        <w:rPr>
          <w:rFonts w:cs="Calibri"/>
          <w:sz w:val="20"/>
          <w:szCs w:val="20"/>
        </w:rPr>
        <w:t>B</w:t>
      </w:r>
      <w:r w:rsidRPr="003F3C5A">
        <w:rPr>
          <w:rFonts w:cs="Calibri"/>
          <w:sz w:val="20"/>
          <w:szCs w:val="20"/>
        </w:rPr>
        <w:t xml:space="preserve">áðir aðilar gangast við að virða og undirgangast lög, siðareglur og reglugerðir </w:t>
      </w:r>
      <w:r w:rsidR="00852017">
        <w:rPr>
          <w:rFonts w:cs="Calibri"/>
          <w:sz w:val="20"/>
          <w:szCs w:val="20"/>
        </w:rPr>
        <w:t>BL</w:t>
      </w:r>
      <w:r w:rsidRPr="003F3C5A">
        <w:rPr>
          <w:rFonts w:cs="Calibri"/>
          <w:sz w:val="20"/>
          <w:szCs w:val="20"/>
        </w:rPr>
        <w:t xml:space="preserve">Í í hvívetna. Ef ágreiningur kemur upp um túlkun eða gildi samningsins skal reyna að leysa ágreininginn innan félagsins. </w:t>
      </w:r>
      <w:r w:rsidR="00B104AF">
        <w:rPr>
          <w:rFonts w:cs="Calibri"/>
          <w:sz w:val="20"/>
          <w:szCs w:val="20"/>
        </w:rPr>
        <w:t>Í slíkum tilfellum skulu leikmenn meistaraflokks tilnefna tvo aðila og stjórn félagsins</w:t>
      </w:r>
      <w:r w:rsidR="00697B51">
        <w:rPr>
          <w:rFonts w:cs="Calibri"/>
          <w:sz w:val="20"/>
          <w:szCs w:val="20"/>
        </w:rPr>
        <w:t>/deildarinnar</w:t>
      </w:r>
      <w:r w:rsidR="00B104AF">
        <w:rPr>
          <w:rFonts w:cs="Calibri"/>
          <w:sz w:val="20"/>
          <w:szCs w:val="20"/>
        </w:rPr>
        <w:t xml:space="preserve"> tvo aðila í nefnd sem sker úr um ágreiningsefnin. </w:t>
      </w:r>
      <w:r w:rsidRPr="003F3C5A">
        <w:rPr>
          <w:rFonts w:cs="Calibri"/>
          <w:sz w:val="20"/>
          <w:szCs w:val="20"/>
        </w:rPr>
        <w:t>Ef slíkt dugar ekki</w:t>
      </w:r>
      <w:r w:rsidR="00B104AF">
        <w:rPr>
          <w:rFonts w:cs="Calibri"/>
          <w:sz w:val="20"/>
          <w:szCs w:val="20"/>
        </w:rPr>
        <w:t xml:space="preserve"> til</w:t>
      </w:r>
      <w:r w:rsidRPr="003F3C5A">
        <w:rPr>
          <w:rFonts w:cs="Calibri"/>
          <w:sz w:val="20"/>
          <w:szCs w:val="20"/>
        </w:rPr>
        <w:t xml:space="preserve"> er hægt að leita til </w:t>
      </w:r>
      <w:r w:rsidR="00852017">
        <w:rPr>
          <w:rFonts w:cs="Calibri"/>
          <w:sz w:val="20"/>
          <w:szCs w:val="20"/>
        </w:rPr>
        <w:t>BL</w:t>
      </w:r>
      <w:r w:rsidRPr="003F3C5A">
        <w:rPr>
          <w:rFonts w:cs="Calibri"/>
          <w:sz w:val="20"/>
          <w:szCs w:val="20"/>
        </w:rPr>
        <w:t xml:space="preserve">Í varðandi ágreining sem kemur með tillögu að niðurstöðu nema hvað varðar ágreining um greiðslur og annað sambærilegt og uppgjör slíkra mála en slík mál eiga undir dómstóla landsins. Ef samkomulag næst ekki úrskurðar </w:t>
      </w:r>
      <w:r w:rsidR="00852017">
        <w:rPr>
          <w:rFonts w:cs="Calibri"/>
          <w:sz w:val="20"/>
          <w:szCs w:val="20"/>
        </w:rPr>
        <w:t>BL</w:t>
      </w:r>
      <w:r w:rsidRPr="003F3C5A">
        <w:rPr>
          <w:rFonts w:cs="Calibri"/>
          <w:sz w:val="20"/>
          <w:szCs w:val="20"/>
        </w:rPr>
        <w:t xml:space="preserve">Í í deilumálum varðandi félagsskipti og önnur slík mál í samningum. Slíkum niðurstöðum má vísa til dómstóla </w:t>
      </w:r>
      <w:r w:rsidR="00852017">
        <w:rPr>
          <w:rFonts w:cs="Calibri"/>
          <w:sz w:val="20"/>
          <w:szCs w:val="20"/>
        </w:rPr>
        <w:t>Í</w:t>
      </w:r>
      <w:r w:rsidRPr="003F3C5A">
        <w:rPr>
          <w:rFonts w:cs="Calibri"/>
          <w:sz w:val="20"/>
          <w:szCs w:val="20"/>
        </w:rPr>
        <w:t xml:space="preserve">SÍ. </w:t>
      </w:r>
    </w:p>
    <w:p w14:paraId="382FF8E1" w14:textId="77777777" w:rsidR="00422B53" w:rsidRPr="003F3C5A" w:rsidRDefault="00422B53" w:rsidP="00422B53">
      <w:pPr>
        <w:pStyle w:val="ListParagraph"/>
        <w:numPr>
          <w:ilvl w:val="0"/>
          <w:numId w:val="4"/>
        </w:numPr>
        <w:spacing w:before="100" w:beforeAutospacing="1" w:after="120" w:line="240" w:lineRule="auto"/>
        <w:contextualSpacing w:val="0"/>
        <w:jc w:val="both"/>
        <w:rPr>
          <w:rFonts w:cs="Calibri"/>
          <w:sz w:val="20"/>
          <w:szCs w:val="20"/>
        </w:rPr>
      </w:pPr>
      <w:r w:rsidRPr="003F3C5A">
        <w:rPr>
          <w:rFonts w:cs="Calibri"/>
          <w:sz w:val="20"/>
          <w:szCs w:val="20"/>
        </w:rPr>
        <w:t>Félagið og leikmaður vinna sameiginlega að því að berjast gegn hvers konar mismunun, varðandi kyn, kynþátt, þjóðernisuppruna, trú, lífsskoðun,</w:t>
      </w:r>
      <w:r>
        <w:rPr>
          <w:rFonts w:cs="Calibri"/>
          <w:sz w:val="20"/>
          <w:szCs w:val="20"/>
        </w:rPr>
        <w:t xml:space="preserve"> </w:t>
      </w:r>
      <w:r w:rsidRPr="003F3C5A">
        <w:rPr>
          <w:rFonts w:cs="Calibri"/>
          <w:sz w:val="20"/>
          <w:szCs w:val="20"/>
        </w:rPr>
        <w:t>fötlun, félagslega stöðu, aldur, kynhneigð, kynvitund, kyneinkenni eða kyntjáningu á öllum sviðum samfélagsins. Félagið og leikmaðurinn vinna einnig saman að koma í veg fyrir hvers konar kynferðislega eða kynbundna áreitni, einelti, ofbeldi eða aðra vanvirðandi framkomu.</w:t>
      </w:r>
    </w:p>
    <w:p w14:paraId="236B9E1E" w14:textId="790ED72B" w:rsidR="00422B53" w:rsidRPr="003F3C5A" w:rsidRDefault="00422B53" w:rsidP="00422B53">
      <w:pPr>
        <w:pStyle w:val="ListParagraph"/>
        <w:numPr>
          <w:ilvl w:val="0"/>
          <w:numId w:val="4"/>
        </w:numPr>
        <w:spacing w:before="100" w:beforeAutospacing="1" w:after="120" w:line="240" w:lineRule="auto"/>
        <w:contextualSpacing w:val="0"/>
        <w:jc w:val="both"/>
        <w:rPr>
          <w:rFonts w:cs="Calibri"/>
          <w:sz w:val="20"/>
          <w:szCs w:val="20"/>
        </w:rPr>
      </w:pPr>
      <w:r w:rsidRPr="003F3C5A">
        <w:rPr>
          <w:rFonts w:cs="Calibri"/>
          <w:sz w:val="20"/>
          <w:szCs w:val="20"/>
        </w:rPr>
        <w:t xml:space="preserve">Ef annar hvor samningsaðili verður uppvís að því að brjóta ákvæði </w:t>
      </w:r>
      <w:r w:rsidR="00852017">
        <w:rPr>
          <w:rFonts w:cs="Calibri"/>
          <w:sz w:val="20"/>
          <w:szCs w:val="20"/>
        </w:rPr>
        <w:t xml:space="preserve">(vanefndir) </w:t>
      </w:r>
      <w:r w:rsidRPr="003F3C5A">
        <w:rPr>
          <w:rFonts w:cs="Calibri"/>
          <w:sz w:val="20"/>
          <w:szCs w:val="20"/>
        </w:rPr>
        <w:t>samnings þessa í miki</w:t>
      </w:r>
      <w:r>
        <w:rPr>
          <w:rFonts w:cs="Calibri"/>
          <w:sz w:val="20"/>
          <w:szCs w:val="20"/>
        </w:rPr>
        <w:t>l</w:t>
      </w:r>
      <w:r w:rsidRPr="003F3C5A">
        <w:rPr>
          <w:rFonts w:cs="Calibri"/>
          <w:sz w:val="20"/>
          <w:szCs w:val="20"/>
        </w:rPr>
        <w:t xml:space="preserve">vægum atriðum, getur hinn aðilinn rift honum að undangenginni </w:t>
      </w:r>
      <w:r w:rsidR="00852017">
        <w:rPr>
          <w:rFonts w:cs="Calibri"/>
          <w:sz w:val="20"/>
          <w:szCs w:val="20"/>
        </w:rPr>
        <w:t>áskorun</w:t>
      </w:r>
      <w:r w:rsidRPr="003F3C5A">
        <w:rPr>
          <w:rFonts w:cs="Calibri"/>
          <w:sz w:val="20"/>
          <w:szCs w:val="20"/>
        </w:rPr>
        <w:t>.</w:t>
      </w:r>
      <w:r w:rsidR="00852017">
        <w:rPr>
          <w:rFonts w:cs="Calibri"/>
          <w:sz w:val="20"/>
          <w:szCs w:val="20"/>
        </w:rPr>
        <w:t xml:space="preserve"> Áskorun um slíkar vanefndir skal send með sannanlegum hætti að liðnum a.m.k. 30 dögum frá upphafi vanefnda og skal gefa a.m.k. 15 daga til </w:t>
      </w:r>
      <w:r w:rsidR="00852017" w:rsidRPr="00CB1117">
        <w:rPr>
          <w:rFonts w:cs="Calibri"/>
          <w:sz w:val="20"/>
          <w:szCs w:val="20"/>
        </w:rPr>
        <w:t>efnda</w:t>
      </w:r>
      <w:r w:rsidR="00CB1117" w:rsidRPr="00CB1117">
        <w:rPr>
          <w:rFonts w:cs="Calibri"/>
          <w:sz w:val="20"/>
          <w:szCs w:val="20"/>
        </w:rPr>
        <w:t xml:space="preserve"> áður en lýst er yfir riftun. </w:t>
      </w:r>
      <w:r w:rsidR="00B104AF">
        <w:rPr>
          <w:rFonts w:cs="Calibri"/>
          <w:sz w:val="20"/>
          <w:szCs w:val="20"/>
        </w:rPr>
        <w:t xml:space="preserve">Sé samningnum rift er leikmanninum heimilt að gera samning við annað félag og leika með því svo fremi sem </w:t>
      </w:r>
      <w:r w:rsidR="00B104AF" w:rsidRPr="007160A2">
        <w:rPr>
          <w:rFonts w:cs="Calibri"/>
          <w:sz w:val="20"/>
          <w:szCs w:val="20"/>
        </w:rPr>
        <w:t>hann uppfylli</w:t>
      </w:r>
      <w:r w:rsidR="00B104AF" w:rsidRPr="00374CCD">
        <w:rPr>
          <w:rFonts w:cs="Calibri"/>
          <w:i/>
          <w:iCs/>
          <w:sz w:val="20"/>
          <w:szCs w:val="20"/>
        </w:rPr>
        <w:t xml:space="preserve"> </w:t>
      </w:r>
      <w:r w:rsidR="00374CCD" w:rsidRPr="00374CCD">
        <w:rPr>
          <w:rFonts w:cs="Calibri"/>
          <w:i/>
          <w:iCs/>
          <w:sz w:val="20"/>
          <w:szCs w:val="20"/>
        </w:rPr>
        <w:t>R</w:t>
      </w:r>
      <w:r w:rsidR="00B104AF" w:rsidRPr="00374CCD">
        <w:rPr>
          <w:rFonts w:cs="Calibri"/>
          <w:i/>
          <w:iCs/>
          <w:sz w:val="20"/>
          <w:szCs w:val="20"/>
        </w:rPr>
        <w:t>eglugerð BLÍ um félagaskipti</w:t>
      </w:r>
      <w:r w:rsidR="00B104AF">
        <w:rPr>
          <w:rFonts w:cs="Calibri"/>
          <w:sz w:val="20"/>
          <w:szCs w:val="20"/>
        </w:rPr>
        <w:t xml:space="preserve">. </w:t>
      </w:r>
      <w:r w:rsidR="00BE5F63">
        <w:rPr>
          <w:rFonts w:cs="Calibri"/>
          <w:sz w:val="20"/>
          <w:szCs w:val="20"/>
        </w:rPr>
        <w:t xml:space="preserve">Leikmaður sem efnir ekki leikmannasamning að einhverju leyti getur ekki gert kröfur um greiðslur fyrir þann hluta samningsins sem er vanefndur. </w:t>
      </w:r>
      <w:r w:rsidR="00CB1117" w:rsidRPr="00CB1117">
        <w:rPr>
          <w:sz w:val="20"/>
          <w:szCs w:val="20"/>
        </w:rPr>
        <w:t xml:space="preserve">Félag losnar ekki undan skyldum sínum skv. leikmannasamningi þó að félagið </w:t>
      </w:r>
      <w:r w:rsidR="00BE5F63">
        <w:rPr>
          <w:sz w:val="20"/>
          <w:szCs w:val="20"/>
        </w:rPr>
        <w:lastRenderedPageBreak/>
        <w:t>efni ekki</w:t>
      </w:r>
      <w:r w:rsidR="00CB1117" w:rsidRPr="00CB1117">
        <w:rPr>
          <w:sz w:val="20"/>
          <w:szCs w:val="20"/>
        </w:rPr>
        <w:t xml:space="preserve"> leikmannasamning að einhverju leyti og leikmaður h</w:t>
      </w:r>
      <w:r w:rsidR="00B104AF">
        <w:rPr>
          <w:sz w:val="20"/>
          <w:szCs w:val="20"/>
        </w:rPr>
        <w:t>afi</w:t>
      </w:r>
      <w:r w:rsidR="00CB1117" w:rsidRPr="00CB1117">
        <w:rPr>
          <w:sz w:val="20"/>
          <w:szCs w:val="20"/>
        </w:rPr>
        <w:t xml:space="preserve"> rift samningi við félagið. Þó skal leikmaður draga frá kröfu sinni þær greiðslur sem hann fær frá öðru félagi á þeim samningstíma sem hann krefst efnda á frá fyrra félagi.</w:t>
      </w:r>
    </w:p>
    <w:p w14:paraId="729D9839" w14:textId="57678C99" w:rsidR="00422B53" w:rsidRPr="003F3C5A" w:rsidRDefault="00CB1117" w:rsidP="00422B53">
      <w:pPr>
        <w:pStyle w:val="ListParagraph"/>
        <w:numPr>
          <w:ilvl w:val="0"/>
          <w:numId w:val="4"/>
        </w:numPr>
        <w:spacing w:before="100" w:beforeAutospacing="1" w:after="120" w:line="240" w:lineRule="auto"/>
        <w:contextualSpacing w:val="0"/>
        <w:jc w:val="both"/>
        <w:rPr>
          <w:rFonts w:cs="Calibri"/>
          <w:sz w:val="20"/>
          <w:szCs w:val="20"/>
        </w:rPr>
      </w:pPr>
      <w:r>
        <w:rPr>
          <w:rFonts w:cs="Calibri"/>
          <w:sz w:val="20"/>
          <w:szCs w:val="20"/>
        </w:rPr>
        <w:t xml:space="preserve">Hvorugur aðilinn getur sagt upp samningi þessum einhliða. </w:t>
      </w:r>
      <w:r w:rsidR="00422B53" w:rsidRPr="003F3C5A">
        <w:rPr>
          <w:rFonts w:cs="Calibri"/>
          <w:sz w:val="20"/>
          <w:szCs w:val="20"/>
        </w:rPr>
        <w:t xml:space="preserve">Aðilar geta </w:t>
      </w:r>
      <w:r>
        <w:rPr>
          <w:rFonts w:cs="Calibri"/>
          <w:sz w:val="20"/>
          <w:szCs w:val="20"/>
        </w:rPr>
        <w:t xml:space="preserve">þó </w:t>
      </w:r>
      <w:r w:rsidR="00422B53" w:rsidRPr="003F3C5A">
        <w:rPr>
          <w:rFonts w:cs="Calibri"/>
          <w:sz w:val="20"/>
          <w:szCs w:val="20"/>
        </w:rPr>
        <w:t xml:space="preserve">hvenær sem er orðið sammála um að leysa hvorn annan frá </w:t>
      </w:r>
      <w:r>
        <w:rPr>
          <w:rFonts w:cs="Calibri"/>
          <w:sz w:val="20"/>
          <w:szCs w:val="20"/>
        </w:rPr>
        <w:t>honum</w:t>
      </w:r>
      <w:r w:rsidR="00422B53" w:rsidRPr="003F3C5A">
        <w:rPr>
          <w:rFonts w:cs="Calibri"/>
          <w:sz w:val="20"/>
          <w:szCs w:val="20"/>
        </w:rPr>
        <w:t xml:space="preserve">.  Upplýsingar um slíkt skulu strax sendar skrifstofu </w:t>
      </w:r>
      <w:r>
        <w:rPr>
          <w:rFonts w:cs="Calibri"/>
          <w:sz w:val="20"/>
          <w:szCs w:val="20"/>
        </w:rPr>
        <w:t>BL</w:t>
      </w:r>
      <w:r w:rsidR="00422B53" w:rsidRPr="003F3C5A">
        <w:rPr>
          <w:rFonts w:cs="Calibri"/>
          <w:sz w:val="20"/>
          <w:szCs w:val="20"/>
        </w:rPr>
        <w:t>Í.</w:t>
      </w:r>
      <w:r w:rsidR="00B104AF">
        <w:rPr>
          <w:rFonts w:cs="Calibri"/>
          <w:sz w:val="20"/>
          <w:szCs w:val="20"/>
        </w:rPr>
        <w:t xml:space="preserve"> Sé leikmaður leystur frá samningi er honum heimilt að gera samning við annað félag og leika með því svo fremi sem hann uppfylli </w:t>
      </w:r>
      <w:r w:rsidR="00090E57" w:rsidRPr="00090E57">
        <w:rPr>
          <w:rFonts w:cs="Calibri"/>
          <w:i/>
          <w:iCs/>
          <w:sz w:val="20"/>
          <w:szCs w:val="20"/>
        </w:rPr>
        <w:t>R</w:t>
      </w:r>
      <w:r w:rsidR="00B104AF" w:rsidRPr="00090E57">
        <w:rPr>
          <w:rFonts w:cs="Calibri"/>
          <w:i/>
          <w:iCs/>
          <w:sz w:val="20"/>
          <w:szCs w:val="20"/>
        </w:rPr>
        <w:t>eglugerð BLÍ um félagaskipti</w:t>
      </w:r>
      <w:r w:rsidR="00B104AF">
        <w:rPr>
          <w:rFonts w:cs="Calibri"/>
          <w:sz w:val="20"/>
          <w:szCs w:val="20"/>
        </w:rPr>
        <w:t>.</w:t>
      </w:r>
    </w:p>
    <w:p w14:paraId="22E5ACCF" w14:textId="02B08614" w:rsidR="00422B53" w:rsidRDefault="00422B53" w:rsidP="00422B53">
      <w:pPr>
        <w:pStyle w:val="ListParagraph"/>
        <w:numPr>
          <w:ilvl w:val="0"/>
          <w:numId w:val="4"/>
        </w:numPr>
        <w:spacing w:before="100" w:beforeAutospacing="1" w:after="120" w:line="240" w:lineRule="auto"/>
        <w:contextualSpacing w:val="0"/>
        <w:jc w:val="both"/>
        <w:rPr>
          <w:rFonts w:cs="Calibri"/>
          <w:sz w:val="20"/>
          <w:szCs w:val="20"/>
        </w:rPr>
      </w:pPr>
      <w:r w:rsidRPr="003F3C5A">
        <w:rPr>
          <w:rFonts w:cs="Calibri"/>
          <w:sz w:val="20"/>
          <w:szCs w:val="20"/>
        </w:rPr>
        <w:t>Varðandi önnur atriði er vísað í reglugerð</w:t>
      </w:r>
      <w:r w:rsidR="00CB1117">
        <w:rPr>
          <w:rFonts w:cs="Calibri"/>
          <w:sz w:val="20"/>
          <w:szCs w:val="20"/>
        </w:rPr>
        <w:t>ir</w:t>
      </w:r>
      <w:r w:rsidRPr="003F3C5A">
        <w:rPr>
          <w:rFonts w:cs="Calibri"/>
          <w:sz w:val="20"/>
          <w:szCs w:val="20"/>
        </w:rPr>
        <w:t xml:space="preserve"> </w:t>
      </w:r>
      <w:r w:rsidR="00CB1117">
        <w:rPr>
          <w:rFonts w:cs="Calibri"/>
          <w:sz w:val="20"/>
          <w:szCs w:val="20"/>
        </w:rPr>
        <w:t>BL</w:t>
      </w:r>
      <w:r w:rsidRPr="003F3C5A">
        <w:rPr>
          <w:rFonts w:cs="Calibri"/>
          <w:sz w:val="20"/>
          <w:szCs w:val="20"/>
        </w:rPr>
        <w:t>Í</w:t>
      </w:r>
      <w:r w:rsidR="00CB1117">
        <w:rPr>
          <w:rFonts w:cs="Calibri"/>
          <w:sz w:val="20"/>
          <w:szCs w:val="20"/>
        </w:rPr>
        <w:t xml:space="preserve"> og þá sérstaklega </w:t>
      </w:r>
      <w:r w:rsidR="00CB1117" w:rsidRPr="00E102E2">
        <w:rPr>
          <w:rFonts w:cs="Calibri"/>
          <w:sz w:val="20"/>
          <w:szCs w:val="20"/>
        </w:rPr>
        <w:t xml:space="preserve">í </w:t>
      </w:r>
      <w:r w:rsidR="00E102E2" w:rsidRPr="00E102E2">
        <w:rPr>
          <w:rFonts w:cs="Calibri"/>
          <w:i/>
          <w:iCs/>
          <w:sz w:val="20"/>
          <w:szCs w:val="20"/>
        </w:rPr>
        <w:t>R</w:t>
      </w:r>
      <w:r w:rsidR="00CB1117" w:rsidRPr="00E102E2">
        <w:rPr>
          <w:rFonts w:cs="Calibri"/>
          <w:i/>
          <w:iCs/>
          <w:sz w:val="20"/>
          <w:szCs w:val="20"/>
        </w:rPr>
        <w:t>eglugerð</w:t>
      </w:r>
      <w:r w:rsidRPr="00E102E2">
        <w:rPr>
          <w:rFonts w:cs="Calibri"/>
          <w:i/>
          <w:iCs/>
          <w:sz w:val="20"/>
          <w:szCs w:val="20"/>
        </w:rPr>
        <w:t xml:space="preserve"> um félagaskipti</w:t>
      </w:r>
      <w:r w:rsidRPr="003F3C5A">
        <w:rPr>
          <w:rFonts w:cs="Calibri"/>
          <w:sz w:val="20"/>
          <w:szCs w:val="20"/>
        </w:rPr>
        <w:t>. Eru ákvæði þeirra reglugerða skuldbindandi fyrir aðila samnings þessa og staðfesta aðilar það með undirskrift sinni.  Breyti aðilar samningi þessum skulu slíkar breytingar tilkynntar með sama hætti og varðandi samning þennan og innan sömu tímamarka og um hann gilda.</w:t>
      </w:r>
    </w:p>
    <w:p w14:paraId="60233C77" w14:textId="142698C3" w:rsidR="00422B53" w:rsidRPr="004325E8" w:rsidRDefault="00422B53" w:rsidP="00422B53">
      <w:pPr>
        <w:pStyle w:val="ListParagraph"/>
        <w:numPr>
          <w:ilvl w:val="0"/>
          <w:numId w:val="4"/>
        </w:numPr>
        <w:spacing w:before="100" w:beforeAutospacing="1" w:after="120" w:line="240" w:lineRule="auto"/>
        <w:contextualSpacing w:val="0"/>
        <w:jc w:val="both"/>
        <w:rPr>
          <w:rFonts w:cs="Calibri"/>
          <w:sz w:val="20"/>
          <w:szCs w:val="20"/>
        </w:rPr>
      </w:pPr>
      <w:r w:rsidRPr="004325E8">
        <w:rPr>
          <w:rFonts w:cs="Calibri"/>
          <w:sz w:val="20"/>
          <w:szCs w:val="20"/>
        </w:rPr>
        <w:t xml:space="preserve">Uppeldis- </w:t>
      </w:r>
      <w:r w:rsidR="00CB1117">
        <w:rPr>
          <w:rFonts w:cs="Calibri"/>
          <w:sz w:val="20"/>
          <w:szCs w:val="20"/>
        </w:rPr>
        <w:t>eða</w:t>
      </w:r>
      <w:r w:rsidRPr="004325E8">
        <w:rPr>
          <w:rFonts w:cs="Calibri"/>
          <w:sz w:val="20"/>
          <w:szCs w:val="20"/>
        </w:rPr>
        <w:t xml:space="preserve"> áhugasamningur takmarkar ekki möguleika félags á því að innheimta æfingagjöld vegna þátttöku slíks leikmanns í yngri flokkum félagsins.</w:t>
      </w:r>
    </w:p>
    <w:p w14:paraId="4A0AA656" w14:textId="74D78BB0" w:rsidR="00422B53" w:rsidRDefault="00422B53" w:rsidP="00422B53">
      <w:pPr>
        <w:pStyle w:val="ListParagraph"/>
        <w:numPr>
          <w:ilvl w:val="0"/>
          <w:numId w:val="4"/>
        </w:numPr>
        <w:spacing w:before="100" w:beforeAutospacing="1" w:after="120" w:line="240" w:lineRule="auto"/>
        <w:contextualSpacing w:val="0"/>
        <w:jc w:val="both"/>
        <w:rPr>
          <w:rFonts w:cs="Calibri"/>
          <w:sz w:val="20"/>
          <w:szCs w:val="20"/>
        </w:rPr>
      </w:pPr>
      <w:r w:rsidRPr="003F3C5A">
        <w:rPr>
          <w:rFonts w:cs="Calibri"/>
          <w:sz w:val="20"/>
          <w:szCs w:val="20"/>
        </w:rPr>
        <w:t xml:space="preserve">Leikmannasamningur skal sendur skrifstofu </w:t>
      </w:r>
      <w:r w:rsidR="00CB1117">
        <w:rPr>
          <w:rFonts w:cs="Calibri"/>
          <w:sz w:val="20"/>
          <w:szCs w:val="20"/>
        </w:rPr>
        <w:t>BL</w:t>
      </w:r>
      <w:r w:rsidRPr="003F3C5A">
        <w:rPr>
          <w:rFonts w:cs="Calibri"/>
          <w:sz w:val="20"/>
          <w:szCs w:val="20"/>
        </w:rPr>
        <w:t>Í til skráningar og öðlast ekki gildi fyrr en við móttöku hans þar.</w:t>
      </w:r>
      <w:r w:rsidR="00A72375">
        <w:rPr>
          <w:rFonts w:cs="Calibri"/>
          <w:sz w:val="20"/>
          <w:szCs w:val="20"/>
        </w:rPr>
        <w:t xml:space="preserve"> Það er á ábyrgð félagsins að </w:t>
      </w:r>
      <w:r w:rsidR="000A6732">
        <w:rPr>
          <w:rFonts w:cs="Calibri"/>
          <w:sz w:val="20"/>
          <w:szCs w:val="20"/>
        </w:rPr>
        <w:t>senda samninginn.</w:t>
      </w:r>
    </w:p>
    <w:p w14:paraId="08322237" w14:textId="77777777" w:rsidR="00697B51" w:rsidRDefault="00697B51" w:rsidP="00697B51">
      <w:pPr>
        <w:pStyle w:val="ListParagraph"/>
        <w:spacing w:before="100" w:beforeAutospacing="1" w:after="120" w:line="240" w:lineRule="auto"/>
        <w:contextualSpacing w:val="0"/>
        <w:jc w:val="both"/>
        <w:rPr>
          <w:rFonts w:cs="Calibri"/>
          <w:sz w:val="20"/>
          <w:szCs w:val="20"/>
        </w:rPr>
      </w:pPr>
    </w:p>
    <w:p w14:paraId="159C0012" w14:textId="525794C6" w:rsidR="00422B53" w:rsidRPr="00697B51" w:rsidRDefault="00422B53" w:rsidP="00E751E6">
      <w:pPr>
        <w:pStyle w:val="ListParagraph"/>
        <w:numPr>
          <w:ilvl w:val="0"/>
          <w:numId w:val="3"/>
        </w:numPr>
        <w:spacing w:before="100" w:beforeAutospacing="1" w:after="100" w:afterAutospacing="1" w:line="240" w:lineRule="auto"/>
        <w:ind w:left="714" w:hanging="357"/>
        <w:contextualSpacing w:val="0"/>
        <w:jc w:val="both"/>
        <w:outlineLvl w:val="0"/>
        <w:rPr>
          <w:rStyle w:val="BookTitle"/>
          <w:rFonts w:cs="Calibri"/>
          <w:sz w:val="24"/>
          <w:szCs w:val="24"/>
        </w:rPr>
      </w:pPr>
      <w:r w:rsidRPr="00697B51">
        <w:rPr>
          <w:rStyle w:val="BookTitle"/>
          <w:rFonts w:cs="Calibri"/>
          <w:sz w:val="24"/>
          <w:szCs w:val="24"/>
        </w:rPr>
        <w:t>Annað (laun, hlunnindi og önnur ákvæði)</w:t>
      </w:r>
    </w:p>
    <w:p w14:paraId="1CBB6950" w14:textId="77777777" w:rsidR="00422B53" w:rsidRPr="000469AB" w:rsidRDefault="00422B53" w:rsidP="00E751E6">
      <w:pPr>
        <w:pStyle w:val="ListParagraph"/>
        <w:numPr>
          <w:ilvl w:val="0"/>
          <w:numId w:val="5"/>
        </w:numPr>
        <w:spacing w:before="100" w:beforeAutospacing="1" w:after="120" w:line="240" w:lineRule="auto"/>
        <w:ind w:left="714" w:hanging="357"/>
        <w:jc w:val="both"/>
        <w:outlineLvl w:val="0"/>
        <w:rPr>
          <w:rStyle w:val="BookTitle"/>
          <w:rFonts w:cs="Calibri"/>
          <w:b w:val="0"/>
          <w:i w:val="0"/>
          <w:sz w:val="20"/>
          <w:szCs w:val="20"/>
          <w:u w:val="single"/>
        </w:rPr>
      </w:pPr>
      <w:r w:rsidRPr="000469AB">
        <w:rPr>
          <w:rStyle w:val="BookTitle"/>
          <w:rFonts w:cs="Calibri"/>
          <w:b w:val="0"/>
          <w:i w:val="0"/>
          <w:sz w:val="20"/>
          <w:szCs w:val="20"/>
          <w:u w:val="single"/>
        </w:rPr>
        <w:t>Launakjör</w:t>
      </w:r>
    </w:p>
    <w:p w14:paraId="5CC3F36F" w14:textId="77777777" w:rsidR="00422B53" w:rsidRDefault="00422B53" w:rsidP="00422B53">
      <w:pPr>
        <w:pStyle w:val="ListParagraph"/>
        <w:spacing w:before="100" w:beforeAutospacing="1" w:after="100" w:afterAutospacing="1"/>
        <w:jc w:val="both"/>
        <w:outlineLvl w:val="0"/>
        <w:rPr>
          <w:rStyle w:val="BookTitle"/>
          <w:rFonts w:cs="Calibri"/>
          <w:b w:val="0"/>
          <w:i w:val="0"/>
          <w:sz w:val="20"/>
          <w:szCs w:val="20"/>
          <w:u w:val="single"/>
        </w:rPr>
      </w:pPr>
    </w:p>
    <w:p w14:paraId="645ECD34" w14:textId="77777777" w:rsidR="00422B53" w:rsidRPr="000469AB" w:rsidRDefault="00422B53" w:rsidP="00422B53">
      <w:pPr>
        <w:pStyle w:val="ListParagraph"/>
        <w:spacing w:before="100" w:beforeAutospacing="1" w:after="100" w:afterAutospacing="1"/>
        <w:jc w:val="both"/>
        <w:outlineLvl w:val="0"/>
        <w:rPr>
          <w:rStyle w:val="BookTitle"/>
          <w:rFonts w:cs="Calibri"/>
          <w:b w:val="0"/>
          <w:i w:val="0"/>
          <w:sz w:val="20"/>
          <w:szCs w:val="20"/>
          <w:u w:val="single"/>
        </w:rPr>
      </w:pPr>
      <w:r>
        <w:rPr>
          <w:rStyle w:val="BookTitle"/>
          <w:rFonts w:cs="Calibri"/>
          <w:b w:val="0"/>
          <w:i w:val="0"/>
          <w:sz w:val="20"/>
          <w:szCs w:val="20"/>
          <w:u w:val="single"/>
        </w:rPr>
        <w:t xml:space="preserve"> </w:t>
      </w:r>
    </w:p>
    <w:p w14:paraId="23F3229A" w14:textId="77777777" w:rsidR="00422B53" w:rsidRPr="000469AB" w:rsidRDefault="00422B53" w:rsidP="00422B53">
      <w:pPr>
        <w:pStyle w:val="ListParagraph"/>
        <w:spacing w:before="100" w:beforeAutospacing="1" w:after="100" w:afterAutospacing="1"/>
        <w:jc w:val="both"/>
        <w:outlineLvl w:val="0"/>
        <w:rPr>
          <w:rStyle w:val="BookTitle"/>
          <w:rFonts w:cs="Calibri"/>
          <w:b w:val="0"/>
          <w:i w:val="0"/>
          <w:sz w:val="20"/>
          <w:szCs w:val="20"/>
          <w:u w:val="single"/>
        </w:rPr>
      </w:pPr>
    </w:p>
    <w:p w14:paraId="41833833" w14:textId="6EB1440E" w:rsidR="00422B53" w:rsidRPr="000469AB" w:rsidRDefault="00422B53" w:rsidP="00422B53">
      <w:pPr>
        <w:pStyle w:val="ListParagraph"/>
        <w:numPr>
          <w:ilvl w:val="0"/>
          <w:numId w:val="5"/>
        </w:numPr>
        <w:spacing w:before="100" w:beforeAutospacing="1" w:after="100" w:afterAutospacing="1"/>
        <w:jc w:val="both"/>
        <w:outlineLvl w:val="0"/>
        <w:rPr>
          <w:rStyle w:val="BookTitle"/>
          <w:rFonts w:cs="Calibri"/>
          <w:b w:val="0"/>
          <w:i w:val="0"/>
          <w:sz w:val="20"/>
          <w:szCs w:val="20"/>
          <w:u w:val="single"/>
        </w:rPr>
      </w:pPr>
      <w:r w:rsidRPr="000469AB">
        <w:rPr>
          <w:rStyle w:val="BookTitle"/>
          <w:rFonts w:cs="Calibri"/>
          <w:b w:val="0"/>
          <w:i w:val="0"/>
          <w:sz w:val="20"/>
          <w:szCs w:val="20"/>
          <w:u w:val="single"/>
        </w:rPr>
        <w:t>Hlunnindi</w:t>
      </w:r>
      <w:r w:rsidR="00697B51">
        <w:rPr>
          <w:rStyle w:val="BookTitle"/>
          <w:rFonts w:cs="Calibri"/>
          <w:b w:val="0"/>
          <w:i w:val="0"/>
          <w:sz w:val="20"/>
          <w:szCs w:val="20"/>
          <w:u w:val="single"/>
        </w:rPr>
        <w:t xml:space="preserve"> (s.s æfingafatnaður, ferðakostnaður)</w:t>
      </w:r>
    </w:p>
    <w:p w14:paraId="620FD697" w14:textId="77777777" w:rsidR="00422B53" w:rsidRPr="000469AB" w:rsidRDefault="00422B53" w:rsidP="00422B53">
      <w:pPr>
        <w:pStyle w:val="ListParagraph"/>
        <w:rPr>
          <w:rStyle w:val="BookTitle"/>
          <w:rFonts w:cs="Calibri"/>
          <w:b w:val="0"/>
          <w:i w:val="0"/>
          <w:sz w:val="20"/>
          <w:szCs w:val="20"/>
          <w:u w:val="single"/>
        </w:rPr>
      </w:pPr>
    </w:p>
    <w:p w14:paraId="14A8456F" w14:textId="77777777" w:rsidR="00422B53" w:rsidRDefault="00422B53" w:rsidP="00422B53">
      <w:pPr>
        <w:pStyle w:val="ListParagraph"/>
        <w:rPr>
          <w:rStyle w:val="BookTitle"/>
          <w:rFonts w:cs="Calibri"/>
          <w:b w:val="0"/>
          <w:i w:val="0"/>
          <w:sz w:val="20"/>
          <w:szCs w:val="20"/>
          <w:u w:val="single"/>
        </w:rPr>
      </w:pPr>
      <w:r>
        <w:rPr>
          <w:rStyle w:val="BookTitle"/>
          <w:rFonts w:cs="Calibri"/>
          <w:b w:val="0"/>
          <w:i w:val="0"/>
          <w:sz w:val="20"/>
          <w:szCs w:val="20"/>
          <w:u w:val="single"/>
        </w:rPr>
        <w:t xml:space="preserve"> </w:t>
      </w:r>
    </w:p>
    <w:p w14:paraId="167C805A" w14:textId="77777777" w:rsidR="00422B53" w:rsidRPr="000469AB" w:rsidRDefault="00422B53" w:rsidP="00422B53">
      <w:pPr>
        <w:pStyle w:val="ListParagraph"/>
        <w:rPr>
          <w:rStyle w:val="BookTitle"/>
          <w:rFonts w:cs="Calibri"/>
          <w:b w:val="0"/>
          <w:i w:val="0"/>
          <w:sz w:val="20"/>
          <w:szCs w:val="20"/>
          <w:u w:val="single"/>
        </w:rPr>
      </w:pPr>
    </w:p>
    <w:p w14:paraId="4154CC0B" w14:textId="77777777" w:rsidR="00422B53" w:rsidRDefault="00422B53" w:rsidP="00422B53">
      <w:pPr>
        <w:pStyle w:val="ListParagraph"/>
        <w:numPr>
          <w:ilvl w:val="0"/>
          <w:numId w:val="5"/>
        </w:numPr>
        <w:spacing w:before="100" w:beforeAutospacing="1" w:after="100" w:afterAutospacing="1"/>
        <w:jc w:val="both"/>
        <w:outlineLvl w:val="0"/>
        <w:rPr>
          <w:rStyle w:val="BookTitle"/>
          <w:rFonts w:cs="Calibri"/>
          <w:b w:val="0"/>
          <w:i w:val="0"/>
          <w:sz w:val="20"/>
          <w:szCs w:val="20"/>
          <w:u w:val="single"/>
        </w:rPr>
      </w:pPr>
      <w:r w:rsidRPr="000469AB">
        <w:rPr>
          <w:rStyle w:val="BookTitle"/>
          <w:rFonts w:cs="Calibri"/>
          <w:b w:val="0"/>
          <w:i w:val="0"/>
          <w:sz w:val="20"/>
          <w:szCs w:val="20"/>
          <w:u w:val="single"/>
        </w:rPr>
        <w:t>Önnur ákvæði</w:t>
      </w:r>
    </w:p>
    <w:p w14:paraId="6D24A98B" w14:textId="77777777" w:rsidR="00422B53" w:rsidRDefault="00422B53" w:rsidP="00422B53">
      <w:pPr>
        <w:pStyle w:val="ListParagraph"/>
        <w:spacing w:before="100" w:beforeAutospacing="1" w:after="100" w:afterAutospacing="1"/>
        <w:jc w:val="both"/>
        <w:outlineLvl w:val="0"/>
        <w:rPr>
          <w:rStyle w:val="BookTitle"/>
          <w:rFonts w:cs="Calibri"/>
          <w:b w:val="0"/>
          <w:i w:val="0"/>
          <w:sz w:val="20"/>
          <w:szCs w:val="20"/>
          <w:u w:val="single"/>
        </w:rPr>
      </w:pPr>
    </w:p>
    <w:p w14:paraId="32893AC0" w14:textId="77777777" w:rsidR="00422B53" w:rsidRDefault="00422B53" w:rsidP="00422B53">
      <w:pPr>
        <w:pStyle w:val="ListParagraph"/>
        <w:spacing w:before="100" w:beforeAutospacing="1" w:after="100" w:afterAutospacing="1"/>
        <w:jc w:val="both"/>
        <w:outlineLvl w:val="0"/>
        <w:rPr>
          <w:rStyle w:val="BookTitle"/>
          <w:rFonts w:cs="Calibri"/>
          <w:b w:val="0"/>
          <w:i w:val="0"/>
          <w:sz w:val="20"/>
          <w:szCs w:val="20"/>
          <w:u w:val="single"/>
        </w:rPr>
      </w:pPr>
      <w:r>
        <w:rPr>
          <w:rStyle w:val="BookTitle"/>
          <w:rFonts w:cs="Calibri"/>
          <w:b w:val="0"/>
          <w:i w:val="0"/>
          <w:sz w:val="20"/>
          <w:szCs w:val="20"/>
          <w:u w:val="single"/>
        </w:rPr>
        <w:t xml:space="preserve"> </w:t>
      </w:r>
    </w:p>
    <w:p w14:paraId="559F97F6" w14:textId="207F1F43" w:rsidR="00422B53" w:rsidRPr="007853AE" w:rsidRDefault="00422B53" w:rsidP="00422B53">
      <w:pPr>
        <w:spacing w:before="100" w:beforeAutospacing="1" w:after="100" w:afterAutospacing="1"/>
        <w:ind w:hanging="720"/>
        <w:jc w:val="both"/>
        <w:rPr>
          <w:rFonts w:ascii="Calibri" w:hAnsi="Calibri" w:cs="Calibri"/>
          <w:sz w:val="20"/>
          <w:szCs w:val="20"/>
        </w:rPr>
      </w:pPr>
      <w:r w:rsidRPr="007853AE">
        <w:rPr>
          <w:rFonts w:ascii="Calibri" w:hAnsi="Calibri" w:cs="Calibri"/>
          <w:sz w:val="20"/>
          <w:szCs w:val="20"/>
        </w:rPr>
        <w:tab/>
        <w:t xml:space="preserve">Samningur þessi er gerður í </w:t>
      </w:r>
      <w:r w:rsidR="001E08A5">
        <w:rPr>
          <w:rFonts w:ascii="Calibri" w:hAnsi="Calibri" w:cs="Calibri"/>
          <w:sz w:val="20"/>
          <w:szCs w:val="20"/>
        </w:rPr>
        <w:t>þremur</w:t>
      </w:r>
      <w:r w:rsidRPr="007853AE">
        <w:rPr>
          <w:rFonts w:ascii="Calibri" w:hAnsi="Calibri" w:cs="Calibri"/>
          <w:sz w:val="20"/>
          <w:szCs w:val="20"/>
        </w:rPr>
        <w:t xml:space="preserve"> samhljóða jafngildum eintökum</w:t>
      </w:r>
      <w:r w:rsidR="00B925AE">
        <w:rPr>
          <w:rFonts w:ascii="Calibri" w:hAnsi="Calibri" w:cs="Calibri"/>
          <w:sz w:val="20"/>
          <w:szCs w:val="20"/>
        </w:rPr>
        <w:t>. H</w:t>
      </w:r>
      <w:r w:rsidRPr="007853AE">
        <w:rPr>
          <w:rFonts w:ascii="Calibri" w:hAnsi="Calibri" w:cs="Calibri"/>
          <w:sz w:val="20"/>
          <w:szCs w:val="20"/>
        </w:rPr>
        <w:t xml:space="preserve">vor aðili </w:t>
      </w:r>
      <w:r w:rsidR="00B925AE">
        <w:rPr>
          <w:rFonts w:ascii="Calibri" w:hAnsi="Calibri" w:cs="Calibri"/>
          <w:sz w:val="20"/>
          <w:szCs w:val="20"/>
        </w:rPr>
        <w:t xml:space="preserve">heldur </w:t>
      </w:r>
      <w:r w:rsidRPr="007853AE">
        <w:rPr>
          <w:rFonts w:ascii="Calibri" w:hAnsi="Calibri" w:cs="Calibri"/>
          <w:sz w:val="20"/>
          <w:szCs w:val="20"/>
        </w:rPr>
        <w:t>sínu eintaki</w:t>
      </w:r>
      <w:r w:rsidR="00B925AE">
        <w:rPr>
          <w:rFonts w:ascii="Calibri" w:hAnsi="Calibri" w:cs="Calibri"/>
          <w:sz w:val="20"/>
          <w:szCs w:val="20"/>
        </w:rPr>
        <w:t xml:space="preserve"> og eitt</w:t>
      </w:r>
      <w:r w:rsidR="007010FB">
        <w:rPr>
          <w:rFonts w:ascii="Calibri" w:hAnsi="Calibri" w:cs="Calibri"/>
          <w:sz w:val="20"/>
          <w:szCs w:val="20"/>
        </w:rPr>
        <w:t xml:space="preserve"> er sent á skrifstofu BLÍ</w:t>
      </w:r>
      <w:r w:rsidRPr="007853AE">
        <w:rPr>
          <w:rFonts w:ascii="Calibri" w:hAnsi="Calibri" w:cs="Calibri"/>
          <w:sz w:val="20"/>
          <w:szCs w:val="20"/>
        </w:rPr>
        <w:t>.</w:t>
      </w:r>
    </w:p>
    <w:p w14:paraId="6695ABC1" w14:textId="77777777" w:rsidR="00422B53" w:rsidRPr="007853AE" w:rsidRDefault="00422B53" w:rsidP="00422B53">
      <w:pPr>
        <w:spacing w:before="100" w:beforeAutospacing="1" w:after="100" w:afterAutospacing="1"/>
        <w:ind w:hanging="720"/>
        <w:jc w:val="both"/>
        <w:rPr>
          <w:rFonts w:ascii="Calibri" w:hAnsi="Calibri" w:cs="Calibri"/>
          <w:sz w:val="20"/>
          <w:szCs w:val="20"/>
        </w:rPr>
      </w:pPr>
    </w:p>
    <w:p w14:paraId="16EB00D4" w14:textId="77777777" w:rsidR="00422B53" w:rsidRPr="007853AE" w:rsidRDefault="00422B53" w:rsidP="00422B53">
      <w:pPr>
        <w:tabs>
          <w:tab w:val="left" w:pos="1418"/>
          <w:tab w:val="left" w:pos="4500"/>
          <w:tab w:val="left" w:pos="4678"/>
        </w:tabs>
        <w:autoSpaceDE w:val="0"/>
        <w:autoSpaceDN w:val="0"/>
        <w:adjustRightInd w:val="0"/>
        <w:rPr>
          <w:rFonts w:ascii="Calibri" w:hAnsi="Calibri" w:cs="Calibri"/>
          <w:sz w:val="20"/>
          <w:szCs w:val="20"/>
          <w:lang w:val="is-IS"/>
        </w:rPr>
      </w:pPr>
      <w:r w:rsidRPr="007853AE">
        <w:rPr>
          <w:rFonts w:ascii="Calibri" w:hAnsi="Calibri" w:cs="Calibri"/>
          <w:sz w:val="20"/>
          <w:szCs w:val="20"/>
          <w:lang w:val="is-IS"/>
        </w:rPr>
        <w:t>___________________________________</w:t>
      </w:r>
      <w:r w:rsidRPr="007853AE">
        <w:rPr>
          <w:rFonts w:ascii="Calibri" w:hAnsi="Calibri" w:cs="Calibri"/>
          <w:sz w:val="20"/>
          <w:szCs w:val="20"/>
          <w:lang w:val="is-IS"/>
        </w:rPr>
        <w:tab/>
        <w:t>_________________________________________</w:t>
      </w:r>
    </w:p>
    <w:p w14:paraId="508B8634" w14:textId="77777777" w:rsidR="00422B53" w:rsidRPr="007853AE" w:rsidRDefault="00422B53" w:rsidP="00422B53">
      <w:pPr>
        <w:tabs>
          <w:tab w:val="left" w:pos="1701"/>
          <w:tab w:val="left" w:pos="4536"/>
          <w:tab w:val="left" w:pos="6237"/>
        </w:tabs>
        <w:autoSpaceDE w:val="0"/>
        <w:autoSpaceDN w:val="0"/>
        <w:adjustRightInd w:val="0"/>
        <w:rPr>
          <w:rFonts w:ascii="Calibri" w:hAnsi="Calibri" w:cs="Calibri"/>
          <w:sz w:val="20"/>
          <w:szCs w:val="20"/>
          <w:lang w:val="is-IS"/>
        </w:rPr>
      </w:pPr>
      <w:r w:rsidRPr="007853AE">
        <w:rPr>
          <w:rFonts w:ascii="Calibri" w:hAnsi="Calibri" w:cs="Calibri"/>
          <w:sz w:val="20"/>
          <w:szCs w:val="20"/>
          <w:lang w:val="is-IS"/>
        </w:rPr>
        <w:t>Staður:</w:t>
      </w:r>
      <w:r w:rsidRPr="007853AE">
        <w:rPr>
          <w:rFonts w:ascii="Calibri" w:hAnsi="Calibri" w:cs="Calibri"/>
          <w:sz w:val="20"/>
          <w:szCs w:val="20"/>
          <w:lang w:val="is-IS"/>
        </w:rPr>
        <w:tab/>
        <w:t xml:space="preserve">Dags.: </w:t>
      </w:r>
      <w:r w:rsidRPr="007853AE">
        <w:rPr>
          <w:rFonts w:ascii="Calibri" w:hAnsi="Calibri" w:cs="Calibri"/>
          <w:sz w:val="20"/>
          <w:szCs w:val="20"/>
          <w:lang w:val="is-IS"/>
        </w:rPr>
        <w:tab/>
        <w:t>Staður:</w:t>
      </w:r>
      <w:r w:rsidRPr="007853AE">
        <w:rPr>
          <w:rFonts w:ascii="Calibri" w:hAnsi="Calibri" w:cs="Calibri"/>
          <w:sz w:val="20"/>
          <w:szCs w:val="20"/>
          <w:lang w:val="is-IS"/>
        </w:rPr>
        <w:tab/>
        <w:t>Dags.:</w:t>
      </w:r>
    </w:p>
    <w:p w14:paraId="13A853C8" w14:textId="77777777" w:rsidR="00422B53"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p>
    <w:p w14:paraId="3BA2DFCC" w14:textId="77777777" w:rsidR="00422B53"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p>
    <w:p w14:paraId="72705B2A" w14:textId="77777777" w:rsidR="00422B53" w:rsidRPr="007853AE"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p>
    <w:p w14:paraId="5B665417" w14:textId="77777777" w:rsidR="00422B53" w:rsidRPr="007853AE" w:rsidRDefault="00422B53" w:rsidP="00422B53">
      <w:pPr>
        <w:tabs>
          <w:tab w:val="left" w:pos="1418"/>
          <w:tab w:val="left" w:pos="4500"/>
          <w:tab w:val="left" w:pos="4678"/>
        </w:tabs>
        <w:autoSpaceDE w:val="0"/>
        <w:autoSpaceDN w:val="0"/>
        <w:adjustRightInd w:val="0"/>
        <w:rPr>
          <w:rFonts w:ascii="Calibri" w:hAnsi="Calibri" w:cs="Calibri"/>
          <w:sz w:val="20"/>
          <w:szCs w:val="20"/>
          <w:lang w:val="is-IS"/>
        </w:rPr>
      </w:pPr>
      <w:r w:rsidRPr="007853AE">
        <w:rPr>
          <w:rFonts w:ascii="Calibri" w:hAnsi="Calibri" w:cs="Calibri"/>
          <w:sz w:val="20"/>
          <w:szCs w:val="20"/>
          <w:lang w:val="is-IS"/>
        </w:rPr>
        <w:t>___________________________________</w:t>
      </w:r>
      <w:r w:rsidRPr="007853AE">
        <w:rPr>
          <w:rFonts w:ascii="Calibri" w:hAnsi="Calibri" w:cs="Calibri"/>
          <w:sz w:val="20"/>
          <w:szCs w:val="20"/>
          <w:lang w:val="is-IS"/>
        </w:rPr>
        <w:tab/>
        <w:t>_________________________________________</w:t>
      </w:r>
    </w:p>
    <w:p w14:paraId="7FB4DDAE" w14:textId="77777777" w:rsidR="00422B53" w:rsidRPr="007853AE"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r w:rsidRPr="007853AE">
        <w:rPr>
          <w:rFonts w:ascii="Calibri" w:hAnsi="Calibri" w:cs="Calibri"/>
          <w:sz w:val="20"/>
          <w:szCs w:val="20"/>
          <w:lang w:val="is-IS"/>
        </w:rPr>
        <w:t xml:space="preserve">Undirskrift leikmanns </w:t>
      </w:r>
      <w:r w:rsidRPr="007853AE">
        <w:rPr>
          <w:rFonts w:ascii="Calibri" w:hAnsi="Calibri" w:cs="Calibri"/>
          <w:sz w:val="20"/>
          <w:szCs w:val="20"/>
          <w:lang w:val="is-IS"/>
        </w:rPr>
        <w:tab/>
      </w:r>
      <w:r w:rsidRPr="007853AE">
        <w:rPr>
          <w:rFonts w:ascii="Calibri" w:hAnsi="Calibri" w:cs="Calibri"/>
          <w:sz w:val="20"/>
          <w:szCs w:val="20"/>
          <w:lang w:val="is-IS"/>
        </w:rPr>
        <w:tab/>
        <w:t>Undirskrift félags</w:t>
      </w:r>
    </w:p>
    <w:p w14:paraId="58A9488E" w14:textId="77777777" w:rsidR="00422B53"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p>
    <w:p w14:paraId="71516299" w14:textId="77777777" w:rsidR="00422B53"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p>
    <w:p w14:paraId="5A4080D1" w14:textId="77777777" w:rsidR="00422B53" w:rsidRPr="007853AE"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p>
    <w:p w14:paraId="779AA7DE" w14:textId="77777777" w:rsidR="00422B53" w:rsidRPr="007853AE"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r w:rsidRPr="007853AE">
        <w:rPr>
          <w:rFonts w:ascii="Calibri" w:hAnsi="Calibri" w:cs="Calibri"/>
          <w:sz w:val="20"/>
          <w:szCs w:val="20"/>
          <w:lang w:val="is-IS"/>
        </w:rPr>
        <w:t>_______________________________________________________________________________</w:t>
      </w:r>
      <w:r>
        <w:rPr>
          <w:rFonts w:ascii="Calibri" w:hAnsi="Calibri" w:cs="Calibri"/>
          <w:sz w:val="20"/>
          <w:szCs w:val="20"/>
          <w:lang w:val="is-IS"/>
        </w:rPr>
        <w:t>_______</w:t>
      </w:r>
    </w:p>
    <w:p w14:paraId="0326D69B" w14:textId="77777777" w:rsidR="00422B53" w:rsidRPr="007853AE"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r w:rsidRPr="007853AE">
        <w:rPr>
          <w:rFonts w:ascii="Calibri" w:hAnsi="Calibri" w:cs="Calibri"/>
          <w:sz w:val="20"/>
          <w:szCs w:val="20"/>
          <w:lang w:val="is-IS"/>
        </w:rPr>
        <w:t>Staðfesting forráðamanns leikmanns</w:t>
      </w:r>
      <w:r w:rsidRPr="007853AE">
        <w:rPr>
          <w:rFonts w:ascii="Calibri" w:hAnsi="Calibri" w:cs="Calibri"/>
          <w:sz w:val="20"/>
          <w:szCs w:val="20"/>
          <w:lang w:val="is-IS"/>
        </w:rPr>
        <w:tab/>
      </w:r>
      <w:r>
        <w:rPr>
          <w:rFonts w:ascii="Calibri" w:hAnsi="Calibri" w:cs="Calibri"/>
          <w:sz w:val="20"/>
          <w:szCs w:val="20"/>
          <w:lang w:val="is-IS"/>
        </w:rPr>
        <w:tab/>
      </w:r>
      <w:r w:rsidRPr="007853AE">
        <w:rPr>
          <w:rFonts w:ascii="Calibri" w:hAnsi="Calibri" w:cs="Calibri"/>
          <w:sz w:val="20"/>
          <w:szCs w:val="20"/>
          <w:lang w:val="is-IS"/>
        </w:rPr>
        <w:t>Kennitala</w:t>
      </w:r>
    </w:p>
    <w:p w14:paraId="3F17914D" w14:textId="77777777" w:rsidR="00422B53"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p>
    <w:p w14:paraId="062E0F0E" w14:textId="77777777" w:rsidR="00422B53"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p>
    <w:p w14:paraId="3004403D" w14:textId="77777777" w:rsidR="00422B53"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p>
    <w:p w14:paraId="2E2127D2" w14:textId="598104D0" w:rsidR="00422B53" w:rsidRPr="007853AE" w:rsidRDefault="00422B53" w:rsidP="00422B53">
      <w:pPr>
        <w:tabs>
          <w:tab w:val="left" w:pos="1418"/>
          <w:tab w:val="left" w:pos="1701"/>
          <w:tab w:val="left" w:pos="3960"/>
          <w:tab w:val="left" w:pos="4500"/>
          <w:tab w:val="left" w:pos="4536"/>
          <w:tab w:val="left" w:pos="6237"/>
        </w:tabs>
        <w:autoSpaceDE w:val="0"/>
        <w:autoSpaceDN w:val="0"/>
        <w:adjustRightInd w:val="0"/>
        <w:rPr>
          <w:rFonts w:ascii="Calibri" w:hAnsi="Calibri" w:cs="Calibri"/>
          <w:sz w:val="20"/>
          <w:szCs w:val="20"/>
          <w:lang w:val="is-IS"/>
        </w:rPr>
      </w:pPr>
      <w:r w:rsidRPr="007853AE">
        <w:rPr>
          <w:rFonts w:ascii="Calibri" w:hAnsi="Calibri" w:cs="Calibri"/>
          <w:sz w:val="20"/>
          <w:szCs w:val="20"/>
          <w:lang w:val="is-IS"/>
        </w:rPr>
        <w:t xml:space="preserve">Móttekið af skrifstofu </w:t>
      </w:r>
      <w:r w:rsidR="00CB1117">
        <w:rPr>
          <w:rFonts w:ascii="Calibri" w:hAnsi="Calibri" w:cs="Calibri"/>
          <w:sz w:val="20"/>
          <w:szCs w:val="20"/>
          <w:lang w:val="is-IS"/>
        </w:rPr>
        <w:t>BL</w:t>
      </w:r>
      <w:r w:rsidRPr="007853AE">
        <w:rPr>
          <w:rFonts w:ascii="Calibri" w:hAnsi="Calibri" w:cs="Calibri"/>
          <w:sz w:val="20"/>
          <w:szCs w:val="20"/>
          <w:lang w:val="is-IS"/>
        </w:rPr>
        <w:t>Í</w:t>
      </w:r>
    </w:p>
    <w:p w14:paraId="7F06B594" w14:textId="77777777" w:rsidR="00422B53" w:rsidRDefault="00422B53" w:rsidP="00422B53">
      <w:pPr>
        <w:tabs>
          <w:tab w:val="left" w:pos="1418"/>
          <w:tab w:val="left" w:pos="1701"/>
          <w:tab w:val="left" w:pos="3960"/>
          <w:tab w:val="left" w:pos="4536"/>
          <w:tab w:val="left" w:pos="6237"/>
        </w:tabs>
        <w:autoSpaceDE w:val="0"/>
        <w:autoSpaceDN w:val="0"/>
        <w:adjustRightInd w:val="0"/>
        <w:rPr>
          <w:rFonts w:ascii="Calibri" w:hAnsi="Calibri" w:cs="Calibri"/>
          <w:sz w:val="20"/>
          <w:szCs w:val="20"/>
          <w:lang w:val="is-IS"/>
        </w:rPr>
      </w:pPr>
    </w:p>
    <w:p w14:paraId="3F70E77A" w14:textId="77777777" w:rsidR="00422B53" w:rsidRPr="007853AE" w:rsidRDefault="00422B53" w:rsidP="00422B53">
      <w:pPr>
        <w:tabs>
          <w:tab w:val="left" w:pos="1418"/>
          <w:tab w:val="left" w:pos="1701"/>
          <w:tab w:val="left" w:pos="3960"/>
          <w:tab w:val="left" w:pos="4536"/>
          <w:tab w:val="left" w:pos="6237"/>
        </w:tabs>
        <w:autoSpaceDE w:val="0"/>
        <w:autoSpaceDN w:val="0"/>
        <w:adjustRightInd w:val="0"/>
        <w:rPr>
          <w:rFonts w:ascii="Calibri" w:hAnsi="Calibri" w:cs="Calibri"/>
          <w:sz w:val="20"/>
          <w:szCs w:val="20"/>
          <w:lang w:val="is-IS"/>
        </w:rPr>
      </w:pPr>
    </w:p>
    <w:p w14:paraId="696CFEC5" w14:textId="77777777" w:rsidR="00422B53" w:rsidRPr="007853AE" w:rsidRDefault="00422B53" w:rsidP="00422B53">
      <w:pPr>
        <w:tabs>
          <w:tab w:val="left" w:pos="1418"/>
          <w:tab w:val="left" w:pos="1701"/>
          <w:tab w:val="left" w:pos="3960"/>
          <w:tab w:val="left" w:pos="4536"/>
          <w:tab w:val="left" w:pos="6237"/>
        </w:tabs>
        <w:autoSpaceDE w:val="0"/>
        <w:autoSpaceDN w:val="0"/>
        <w:adjustRightInd w:val="0"/>
        <w:rPr>
          <w:rFonts w:ascii="Calibri" w:hAnsi="Calibri" w:cs="Calibri"/>
          <w:sz w:val="20"/>
          <w:szCs w:val="20"/>
          <w:lang w:val="is-IS"/>
        </w:rPr>
      </w:pPr>
      <w:r w:rsidRPr="007853AE">
        <w:rPr>
          <w:rFonts w:ascii="Calibri" w:hAnsi="Calibri" w:cs="Calibri"/>
          <w:sz w:val="20"/>
          <w:szCs w:val="20"/>
          <w:lang w:val="is-IS"/>
        </w:rPr>
        <w:t>_____________________________________________________________________________________</w:t>
      </w:r>
      <w:r>
        <w:rPr>
          <w:rFonts w:ascii="Calibri" w:hAnsi="Calibri" w:cs="Calibri"/>
          <w:sz w:val="20"/>
          <w:szCs w:val="20"/>
          <w:lang w:val="is-IS"/>
        </w:rPr>
        <w:t>_</w:t>
      </w:r>
    </w:p>
    <w:p w14:paraId="52FDCF96" w14:textId="340C778C" w:rsidR="00422B53" w:rsidRPr="00C86DFC" w:rsidRDefault="00422B53" w:rsidP="00C86DFC">
      <w:pPr>
        <w:tabs>
          <w:tab w:val="left" w:pos="1701"/>
          <w:tab w:val="left" w:pos="4536"/>
        </w:tabs>
        <w:rPr>
          <w:rFonts w:ascii="Cambria" w:hAnsi="Cambria"/>
          <w:sz w:val="18"/>
          <w:szCs w:val="18"/>
        </w:rPr>
      </w:pPr>
      <w:r w:rsidRPr="007853AE">
        <w:rPr>
          <w:rFonts w:ascii="Calibri" w:hAnsi="Calibri" w:cs="Calibri"/>
          <w:sz w:val="20"/>
          <w:szCs w:val="20"/>
          <w:lang w:val="is-IS"/>
        </w:rPr>
        <w:t>Staður:</w:t>
      </w:r>
      <w:r w:rsidRPr="007853AE">
        <w:rPr>
          <w:rFonts w:ascii="Calibri" w:hAnsi="Calibri" w:cs="Calibri"/>
          <w:sz w:val="20"/>
          <w:szCs w:val="20"/>
          <w:lang w:val="is-IS"/>
        </w:rPr>
        <w:tab/>
        <w:t>Dags:</w:t>
      </w:r>
      <w:r w:rsidRPr="007853AE">
        <w:rPr>
          <w:rFonts w:ascii="Calibri" w:hAnsi="Calibri" w:cs="Calibri"/>
          <w:sz w:val="20"/>
          <w:szCs w:val="20"/>
          <w:lang w:val="is-IS"/>
        </w:rPr>
        <w:tab/>
        <w:t xml:space="preserve">Undirskrift starfsmanns </w:t>
      </w:r>
      <w:r w:rsidR="00CB1117">
        <w:rPr>
          <w:rFonts w:ascii="Calibri" w:hAnsi="Calibri" w:cs="Calibri"/>
          <w:sz w:val="20"/>
          <w:szCs w:val="20"/>
          <w:lang w:val="is-IS"/>
        </w:rPr>
        <w:t>BL</w:t>
      </w:r>
      <w:r w:rsidRPr="007853AE">
        <w:rPr>
          <w:rFonts w:ascii="Calibri" w:hAnsi="Calibri" w:cs="Calibri"/>
          <w:sz w:val="20"/>
          <w:szCs w:val="20"/>
          <w:lang w:val="is-IS"/>
        </w:rPr>
        <w:t>Í</w:t>
      </w:r>
    </w:p>
    <w:sectPr w:rsidR="00422B53" w:rsidRPr="00C86DFC" w:rsidSect="007E7D65">
      <w:headerReference w:type="default" r:id="rId10"/>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6CA4" w14:textId="77777777" w:rsidR="00CB1BEE" w:rsidRDefault="00CB1BEE" w:rsidP="00422B53">
      <w:r>
        <w:separator/>
      </w:r>
    </w:p>
  </w:endnote>
  <w:endnote w:type="continuationSeparator" w:id="0">
    <w:p w14:paraId="327328AB" w14:textId="77777777" w:rsidR="00CB1BEE" w:rsidRDefault="00CB1BEE" w:rsidP="0042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9F8A" w14:textId="77777777" w:rsidR="00CB1BEE" w:rsidRDefault="00CB1BEE" w:rsidP="00422B53">
      <w:r>
        <w:separator/>
      </w:r>
    </w:p>
  </w:footnote>
  <w:footnote w:type="continuationSeparator" w:id="0">
    <w:p w14:paraId="5FCB615B" w14:textId="77777777" w:rsidR="00CB1BEE" w:rsidRDefault="00CB1BEE" w:rsidP="0042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1D00" w14:textId="6AF5F7BB" w:rsidR="00805C43" w:rsidRDefault="00805C43" w:rsidP="00805C43">
    <w:pPr>
      <w:pStyle w:val="Header"/>
      <w:jc w:val="right"/>
    </w:pPr>
    <w:r>
      <w:rPr>
        <w:noProof/>
      </w:rPr>
      <w:drawing>
        <wp:inline distT="0" distB="0" distL="0" distR="0" wp14:anchorId="3F8A572D" wp14:editId="061628C3">
          <wp:extent cx="933895" cy="371475"/>
          <wp:effectExtent l="0" t="0" r="0" b="0"/>
          <wp:docPr id="1" name="Picture 1" descr="cid:image001.png@01D50732.D94F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0732.D94FE9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84260" cy="3915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38E"/>
    <w:multiLevelType w:val="hybridMultilevel"/>
    <w:tmpl w:val="018A421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7912B20"/>
    <w:multiLevelType w:val="hybridMultilevel"/>
    <w:tmpl w:val="896A4EF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23025A9"/>
    <w:multiLevelType w:val="hybridMultilevel"/>
    <w:tmpl w:val="D5B2989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8B43897"/>
    <w:multiLevelType w:val="hybridMultilevel"/>
    <w:tmpl w:val="9AE6EA12"/>
    <w:lvl w:ilvl="0" w:tplc="040F0015">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6EB736EE"/>
    <w:multiLevelType w:val="hybridMultilevel"/>
    <w:tmpl w:val="896A4EF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53"/>
    <w:rsid w:val="00005B60"/>
    <w:rsid w:val="00006499"/>
    <w:rsid w:val="00090E57"/>
    <w:rsid w:val="000A6732"/>
    <w:rsid w:val="000B1308"/>
    <w:rsid w:val="001E08A5"/>
    <w:rsid w:val="00240F3C"/>
    <w:rsid w:val="00264357"/>
    <w:rsid w:val="002D2902"/>
    <w:rsid w:val="00325BF7"/>
    <w:rsid w:val="003549C9"/>
    <w:rsid w:val="00374CCD"/>
    <w:rsid w:val="003E2D2E"/>
    <w:rsid w:val="003F4CED"/>
    <w:rsid w:val="00422B53"/>
    <w:rsid w:val="00493B41"/>
    <w:rsid w:val="004E4B59"/>
    <w:rsid w:val="005F71E6"/>
    <w:rsid w:val="00634CD0"/>
    <w:rsid w:val="006420CE"/>
    <w:rsid w:val="00677496"/>
    <w:rsid w:val="00697B51"/>
    <w:rsid w:val="006B1A6B"/>
    <w:rsid w:val="006D08C0"/>
    <w:rsid w:val="007010FB"/>
    <w:rsid w:val="00704E96"/>
    <w:rsid w:val="007160A2"/>
    <w:rsid w:val="00782F39"/>
    <w:rsid w:val="00805C43"/>
    <w:rsid w:val="008143DB"/>
    <w:rsid w:val="00852017"/>
    <w:rsid w:val="008E2E75"/>
    <w:rsid w:val="00913C37"/>
    <w:rsid w:val="00A72375"/>
    <w:rsid w:val="00A83BBF"/>
    <w:rsid w:val="00B104AF"/>
    <w:rsid w:val="00B235F8"/>
    <w:rsid w:val="00B456C6"/>
    <w:rsid w:val="00B925AE"/>
    <w:rsid w:val="00BE5F63"/>
    <w:rsid w:val="00C04A6A"/>
    <w:rsid w:val="00C066EE"/>
    <w:rsid w:val="00C86DFC"/>
    <w:rsid w:val="00CB1117"/>
    <w:rsid w:val="00CB1BEE"/>
    <w:rsid w:val="00CC2B85"/>
    <w:rsid w:val="00D15F13"/>
    <w:rsid w:val="00D43C6D"/>
    <w:rsid w:val="00DC55C1"/>
    <w:rsid w:val="00DE3D8A"/>
    <w:rsid w:val="00E0063A"/>
    <w:rsid w:val="00E102E2"/>
    <w:rsid w:val="00E256FD"/>
    <w:rsid w:val="00E751E6"/>
    <w:rsid w:val="00EA7B2A"/>
    <w:rsid w:val="00F9569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9BAD"/>
  <w15:chartTrackingRefBased/>
  <w15:docId w15:val="{3AE233DF-E9F1-46C8-9669-BBDAE76D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B5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53"/>
    <w:pPr>
      <w:spacing w:after="160" w:line="259" w:lineRule="auto"/>
      <w:ind w:left="720"/>
      <w:contextualSpacing/>
    </w:pPr>
    <w:rPr>
      <w:rFonts w:ascii="Calibri" w:eastAsia="Calibri" w:hAnsi="Calibri"/>
      <w:sz w:val="22"/>
      <w:szCs w:val="22"/>
      <w:lang w:val="is-IS"/>
    </w:rPr>
  </w:style>
  <w:style w:type="paragraph" w:styleId="Header">
    <w:name w:val="header"/>
    <w:basedOn w:val="Normal"/>
    <w:link w:val="HeaderChar"/>
    <w:rsid w:val="00422B53"/>
    <w:pPr>
      <w:tabs>
        <w:tab w:val="center" w:pos="4153"/>
        <w:tab w:val="right" w:pos="8306"/>
      </w:tabs>
    </w:pPr>
    <w:rPr>
      <w:szCs w:val="20"/>
      <w:lang w:val="en-US"/>
    </w:rPr>
  </w:style>
  <w:style w:type="character" w:customStyle="1" w:styleId="HeaderChar">
    <w:name w:val="Header Char"/>
    <w:basedOn w:val="DefaultParagraphFont"/>
    <w:link w:val="Header"/>
    <w:rsid w:val="00422B53"/>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422B53"/>
    <w:pPr>
      <w:spacing w:after="120"/>
      <w:ind w:left="283"/>
    </w:pPr>
    <w:rPr>
      <w:sz w:val="16"/>
      <w:szCs w:val="16"/>
    </w:rPr>
  </w:style>
  <w:style w:type="character" w:customStyle="1" w:styleId="BodyTextIndent3Char">
    <w:name w:val="Body Text Indent 3 Char"/>
    <w:basedOn w:val="DefaultParagraphFont"/>
    <w:link w:val="BodyTextIndent3"/>
    <w:rsid w:val="00422B53"/>
    <w:rPr>
      <w:rFonts w:ascii="Times New Roman" w:eastAsia="Times New Roman" w:hAnsi="Times New Roman" w:cs="Times New Roman"/>
      <w:sz w:val="16"/>
      <w:szCs w:val="16"/>
      <w:lang w:val="en-GB"/>
    </w:rPr>
  </w:style>
  <w:style w:type="character" w:styleId="BookTitle">
    <w:name w:val="Book Title"/>
    <w:uiPriority w:val="33"/>
    <w:qFormat/>
    <w:rsid w:val="00422B53"/>
    <w:rPr>
      <w:b/>
      <w:bCs/>
      <w:i/>
      <w:iCs/>
      <w:spacing w:val="5"/>
    </w:rPr>
  </w:style>
  <w:style w:type="paragraph" w:styleId="Footer">
    <w:name w:val="footer"/>
    <w:basedOn w:val="Normal"/>
    <w:link w:val="FooterChar"/>
    <w:uiPriority w:val="99"/>
    <w:unhideWhenUsed/>
    <w:rsid w:val="00422B53"/>
    <w:pPr>
      <w:tabs>
        <w:tab w:val="center" w:pos="4536"/>
        <w:tab w:val="right" w:pos="9072"/>
      </w:tabs>
    </w:pPr>
  </w:style>
  <w:style w:type="character" w:customStyle="1" w:styleId="FooterChar">
    <w:name w:val="Footer Char"/>
    <w:basedOn w:val="DefaultParagraphFont"/>
    <w:link w:val="Footer"/>
    <w:uiPriority w:val="99"/>
    <w:rsid w:val="00422B5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50732.D94FE9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13470F3F7274A9D828C8FA4E6BF05" ma:contentTypeVersion="13" ma:contentTypeDescription="Create a new document." ma:contentTypeScope="" ma:versionID="df0d4caacab94d1e5b0d905f83bc0df0">
  <xsd:schema xmlns:xsd="http://www.w3.org/2001/XMLSchema" xmlns:xs="http://www.w3.org/2001/XMLSchema" xmlns:p="http://schemas.microsoft.com/office/2006/metadata/properties" xmlns:ns3="b89dca88-d022-4d1b-b948-88024ec1b948" xmlns:ns4="e214fe6a-7a2a-410f-b90d-2a0a28ad861a" targetNamespace="http://schemas.microsoft.com/office/2006/metadata/properties" ma:root="true" ma:fieldsID="4882ebcdd7aeea69501c7163c65c34ad" ns3:_="" ns4:_="">
    <xsd:import namespace="b89dca88-d022-4d1b-b948-88024ec1b948"/>
    <xsd:import namespace="e214fe6a-7a2a-410f-b90d-2a0a28ad86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dca88-d022-4d1b-b948-88024ec1b9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4fe6a-7a2a-410f-b90d-2a0a28ad86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61E2C-1151-425A-B0E8-5A234BE31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dca88-d022-4d1b-b948-88024ec1b948"/>
    <ds:schemaRef ds:uri="e214fe6a-7a2a-410f-b90d-2a0a28ad8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A3D59-C52C-4313-B0BF-02B7EC5F86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E2B2E8-9E95-42B6-B3FE-97012D28C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Sigurbjörn Árni Arngrímsson</dc:creator>
  <cp:keywords/>
  <dc:description/>
  <cp:lastModifiedBy>Blaksamband Íslands</cp:lastModifiedBy>
  <cp:revision>46</cp:revision>
  <dcterms:created xsi:type="dcterms:W3CDTF">2020-02-20T13:44:00Z</dcterms:created>
  <dcterms:modified xsi:type="dcterms:W3CDTF">2021-08-23T12:56:00Z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0x010100D7B13470F3F7274A9D828C8FA4E6BF05</vt:lpwstr>
  </property>
</Properties>
</file>